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66B9" w14:textId="600CE41C" w:rsidR="00DE1E22" w:rsidRPr="00DE1E22" w:rsidRDefault="00DE1E22" w:rsidP="00DE1E22">
      <w:pPr>
        <w:jc w:val="center"/>
        <w:rPr>
          <w:b/>
          <w:bCs/>
          <w:sz w:val="23"/>
          <w:szCs w:val="23"/>
        </w:rPr>
      </w:pPr>
      <w:r w:rsidRPr="00DE1E22">
        <w:rPr>
          <w:b/>
          <w:bCs/>
          <w:sz w:val="23"/>
          <w:szCs w:val="23"/>
        </w:rPr>
        <w:t>MASTER II LIVELLO – RESPONSABILE PER LA TRANSIZIONE AL DIGITALE</w:t>
      </w:r>
    </w:p>
    <w:p w14:paraId="2D3F5053" w14:textId="352294F8" w:rsidR="00BF1F54" w:rsidRPr="00987B9D" w:rsidRDefault="003F7628" w:rsidP="00BF1F54">
      <w:pPr>
        <w:jc w:val="both"/>
        <w:rPr>
          <w:sz w:val="23"/>
          <w:szCs w:val="23"/>
        </w:rPr>
      </w:pPr>
      <w:r w:rsidRPr="00987B9D">
        <w:rPr>
          <w:sz w:val="23"/>
          <w:szCs w:val="23"/>
        </w:rPr>
        <w:t>L’Università del Salento,</w:t>
      </w:r>
      <w:r w:rsidR="00ED498B" w:rsidRPr="00987B9D">
        <w:rPr>
          <w:sz w:val="23"/>
          <w:szCs w:val="23"/>
        </w:rPr>
        <w:t xml:space="preserve"> nell’ambito delle attività</w:t>
      </w:r>
      <w:r w:rsidR="00410EEF" w:rsidRPr="00987B9D">
        <w:rPr>
          <w:sz w:val="23"/>
          <w:szCs w:val="23"/>
        </w:rPr>
        <w:t xml:space="preserve"> di Terza Missione</w:t>
      </w:r>
      <w:r w:rsidR="00ED498B" w:rsidRPr="00987B9D">
        <w:rPr>
          <w:sz w:val="23"/>
          <w:szCs w:val="23"/>
        </w:rPr>
        <w:t xml:space="preserve"> </w:t>
      </w:r>
      <w:r w:rsidR="00410EEF" w:rsidRPr="00987B9D">
        <w:rPr>
          <w:sz w:val="23"/>
          <w:szCs w:val="23"/>
        </w:rPr>
        <w:t xml:space="preserve">finalizzate al </w:t>
      </w:r>
      <w:r w:rsidR="00ED498B" w:rsidRPr="00987B9D">
        <w:rPr>
          <w:sz w:val="23"/>
          <w:szCs w:val="23"/>
        </w:rPr>
        <w:t>sostegno al</w:t>
      </w:r>
      <w:r w:rsidR="00FC028F" w:rsidRPr="00987B9D">
        <w:rPr>
          <w:sz w:val="23"/>
          <w:szCs w:val="23"/>
        </w:rPr>
        <w:t>l’innovazione ed al</w:t>
      </w:r>
      <w:r w:rsidR="00410EEF" w:rsidRPr="00987B9D">
        <w:rPr>
          <w:sz w:val="23"/>
          <w:szCs w:val="23"/>
        </w:rPr>
        <w:t>la realizzazione di iniziative di</w:t>
      </w:r>
      <w:r w:rsidR="00FC028F" w:rsidRPr="00987B9D">
        <w:rPr>
          <w:sz w:val="23"/>
          <w:szCs w:val="23"/>
        </w:rPr>
        <w:t xml:space="preserve"> trasferimento tecnologico</w:t>
      </w:r>
      <w:r w:rsidR="00410EEF" w:rsidRPr="00987B9D">
        <w:rPr>
          <w:sz w:val="23"/>
          <w:szCs w:val="23"/>
        </w:rPr>
        <w:t xml:space="preserve"> </w:t>
      </w:r>
      <w:r w:rsidR="00FC028F" w:rsidRPr="00987B9D">
        <w:rPr>
          <w:sz w:val="23"/>
          <w:szCs w:val="23"/>
        </w:rPr>
        <w:t>per il territorio e</w:t>
      </w:r>
      <w:r w:rsidR="00410EEF" w:rsidRPr="00987B9D">
        <w:rPr>
          <w:sz w:val="23"/>
          <w:szCs w:val="23"/>
        </w:rPr>
        <w:t xml:space="preserve"> per</w:t>
      </w:r>
      <w:r w:rsidR="00FC028F" w:rsidRPr="00987B9D">
        <w:rPr>
          <w:sz w:val="23"/>
          <w:szCs w:val="23"/>
        </w:rPr>
        <w:t xml:space="preserve"> le Pubbliche Amministrazioni</w:t>
      </w:r>
      <w:proofErr w:type="gramStart"/>
      <w:r w:rsidR="00FC028F" w:rsidRPr="00987B9D">
        <w:rPr>
          <w:sz w:val="23"/>
          <w:szCs w:val="23"/>
        </w:rPr>
        <w:t xml:space="preserve">, </w:t>
      </w:r>
      <w:r w:rsidRPr="00987B9D">
        <w:rPr>
          <w:sz w:val="23"/>
          <w:szCs w:val="23"/>
        </w:rPr>
        <w:t>,</w:t>
      </w:r>
      <w:proofErr w:type="gramEnd"/>
      <w:r w:rsidRPr="00987B9D">
        <w:rPr>
          <w:sz w:val="23"/>
          <w:szCs w:val="23"/>
        </w:rPr>
        <w:t xml:space="preserve"> ha istituito un </w:t>
      </w:r>
      <w:r w:rsidRPr="00987B9D">
        <w:rPr>
          <w:i/>
          <w:iCs/>
          <w:sz w:val="23"/>
          <w:szCs w:val="23"/>
        </w:rPr>
        <w:t xml:space="preserve">Master di II Livello in </w:t>
      </w:r>
      <w:r w:rsidRPr="00987B9D">
        <w:rPr>
          <w:rFonts w:cstheme="minorHAnsi"/>
          <w:b/>
          <w:bCs/>
          <w:i/>
          <w:iCs/>
          <w:sz w:val="23"/>
          <w:szCs w:val="23"/>
        </w:rPr>
        <w:t xml:space="preserve">Responsabile per la Transizione </w:t>
      </w:r>
      <w:r w:rsidR="00410EEF" w:rsidRPr="00987B9D">
        <w:rPr>
          <w:rFonts w:cstheme="minorHAnsi"/>
          <w:b/>
          <w:bCs/>
          <w:i/>
          <w:iCs/>
          <w:sz w:val="23"/>
          <w:szCs w:val="23"/>
        </w:rPr>
        <w:t xml:space="preserve">al </w:t>
      </w:r>
      <w:r w:rsidRPr="00987B9D">
        <w:rPr>
          <w:rFonts w:cstheme="minorHAnsi"/>
          <w:b/>
          <w:bCs/>
          <w:i/>
          <w:iCs/>
          <w:sz w:val="23"/>
          <w:szCs w:val="23"/>
        </w:rPr>
        <w:t>Digitale</w:t>
      </w:r>
      <w:r w:rsidR="00410EEF" w:rsidRPr="00987B9D">
        <w:rPr>
          <w:sz w:val="23"/>
          <w:szCs w:val="23"/>
        </w:rPr>
        <w:t xml:space="preserve"> a valere sull’’AA 2021/22.</w:t>
      </w:r>
    </w:p>
    <w:p w14:paraId="3E58961A" w14:textId="77777777" w:rsidR="00987B9D" w:rsidRPr="00987B9D" w:rsidRDefault="00987B9D" w:rsidP="00BF1F5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</w:p>
    <w:p w14:paraId="281A51A7" w14:textId="5A104CA1" w:rsidR="00BF1F54" w:rsidRPr="00987B9D" w:rsidRDefault="003F7628" w:rsidP="00987B9D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987B9D">
        <w:rPr>
          <w:rFonts w:asciiTheme="minorHAnsi" w:hAnsiTheme="minorHAnsi"/>
          <w:sz w:val="23"/>
          <w:szCs w:val="23"/>
        </w:rPr>
        <w:t xml:space="preserve">Il Master intende formare la figura di </w:t>
      </w:r>
      <w:r w:rsidRPr="00987B9D">
        <w:rPr>
          <w:rFonts w:asciiTheme="minorHAnsi" w:hAnsiTheme="minorHAnsi"/>
          <w:b/>
          <w:bCs/>
          <w:sz w:val="23"/>
          <w:szCs w:val="23"/>
        </w:rPr>
        <w:t xml:space="preserve">Responsabile della </w:t>
      </w:r>
      <w:r w:rsidR="00410EEF" w:rsidRPr="00987B9D">
        <w:rPr>
          <w:rFonts w:asciiTheme="minorHAnsi" w:hAnsiTheme="minorHAnsi"/>
          <w:b/>
          <w:bCs/>
          <w:sz w:val="23"/>
          <w:szCs w:val="23"/>
        </w:rPr>
        <w:t>Transizione al D</w:t>
      </w:r>
      <w:r w:rsidRPr="00987B9D">
        <w:rPr>
          <w:rFonts w:asciiTheme="minorHAnsi" w:hAnsiTheme="minorHAnsi"/>
          <w:b/>
          <w:bCs/>
          <w:sz w:val="23"/>
          <w:szCs w:val="23"/>
        </w:rPr>
        <w:t>igitale (RTD</w:t>
      </w:r>
      <w:r w:rsidRPr="00987B9D">
        <w:rPr>
          <w:rFonts w:asciiTheme="minorHAnsi" w:hAnsiTheme="minorHAnsi"/>
          <w:sz w:val="23"/>
          <w:szCs w:val="23"/>
        </w:rPr>
        <w:t xml:space="preserve">), definito dall’Articolo 17 del Codice </w:t>
      </w:r>
      <w:r w:rsidR="00BF1F54" w:rsidRPr="00987B9D">
        <w:rPr>
          <w:rFonts w:asciiTheme="minorHAnsi" w:hAnsiTheme="minorHAnsi"/>
          <w:sz w:val="23"/>
          <w:szCs w:val="23"/>
        </w:rPr>
        <w:t xml:space="preserve">dell’Amministrazione Digitale quale figura responsabile dell’ufficio per </w:t>
      </w:r>
      <w:r w:rsidR="00BF1F54" w:rsidRPr="00987B9D">
        <w:rPr>
          <w:rFonts w:asciiTheme="minorHAnsi" w:eastAsiaTheme="minorHAnsi" w:hAnsiTheme="minorHAnsi" w:cstheme="minorBidi"/>
          <w:sz w:val="23"/>
          <w:szCs w:val="23"/>
          <w:lang w:eastAsia="en-US"/>
        </w:rPr>
        <w:t>la transizione alla modalità digitale, a cui competono le attività e i processi organizzativi ad essa collegati e necessari alla realizzazione di un’amministrazione digitale e all’erogazione di servizi fruibili, utili e di qualità. Il Responsabile per la Transizione al Digitale (RTD), figura chiave, ed obbligatoria, deve garantire operativamente la trasformazione digitale della Pubblica Amministrazione, coordinandola nello sviluppo dei servizi pubblici digitali e nell’adozione di modelli di relazione trasparenti e aperti con i cittadini.</w:t>
      </w:r>
    </w:p>
    <w:p w14:paraId="0190F696" w14:textId="77777777" w:rsidR="00987B9D" w:rsidRPr="00987B9D" w:rsidRDefault="00987B9D" w:rsidP="00BF1F54">
      <w:pPr>
        <w:jc w:val="both"/>
        <w:rPr>
          <w:sz w:val="23"/>
          <w:szCs w:val="23"/>
        </w:rPr>
      </w:pPr>
    </w:p>
    <w:p w14:paraId="6C6B6E94" w14:textId="750FFE05" w:rsidR="003F7628" w:rsidRPr="00987B9D" w:rsidRDefault="00BF1F54" w:rsidP="00BF1F54">
      <w:pPr>
        <w:jc w:val="both"/>
        <w:rPr>
          <w:sz w:val="23"/>
          <w:szCs w:val="23"/>
        </w:rPr>
      </w:pPr>
      <w:r w:rsidRPr="00987B9D">
        <w:rPr>
          <w:sz w:val="23"/>
          <w:szCs w:val="23"/>
        </w:rPr>
        <w:t xml:space="preserve">Il </w:t>
      </w:r>
      <w:r w:rsidR="003F7628" w:rsidRPr="00987B9D">
        <w:rPr>
          <w:sz w:val="23"/>
          <w:szCs w:val="23"/>
        </w:rPr>
        <w:t xml:space="preserve">RTD </w:t>
      </w:r>
      <w:r w:rsidRPr="00987B9D">
        <w:rPr>
          <w:sz w:val="23"/>
          <w:szCs w:val="23"/>
        </w:rPr>
        <w:t xml:space="preserve">è dotato di </w:t>
      </w:r>
      <w:r w:rsidR="003F7628" w:rsidRPr="00987B9D">
        <w:rPr>
          <w:sz w:val="23"/>
          <w:szCs w:val="23"/>
        </w:rPr>
        <w:t xml:space="preserve">forti competenze interdisciplinari di e-leadership, ovvero la capacità di utilizzare al meglio le tecnologie digitali all’interno di qualsiasi tipo di organizzazione e di introdurre innovazione digitale nello specifico settore in cui si opera. </w:t>
      </w:r>
    </w:p>
    <w:p w14:paraId="06709434" w14:textId="3F3A0867" w:rsidR="003F7628" w:rsidRPr="00987B9D" w:rsidRDefault="003F7628" w:rsidP="00BF1F54">
      <w:pPr>
        <w:jc w:val="both"/>
        <w:rPr>
          <w:sz w:val="23"/>
          <w:szCs w:val="23"/>
        </w:rPr>
      </w:pPr>
      <w:r w:rsidRPr="00987B9D">
        <w:rPr>
          <w:sz w:val="23"/>
          <w:szCs w:val="23"/>
        </w:rPr>
        <w:t xml:space="preserve">Il Master in “Responsabile per la Transizione </w:t>
      </w:r>
      <w:r w:rsidR="00BF1F54" w:rsidRPr="00987B9D">
        <w:rPr>
          <w:sz w:val="23"/>
          <w:szCs w:val="23"/>
        </w:rPr>
        <w:t xml:space="preserve">al </w:t>
      </w:r>
      <w:r w:rsidRPr="00987B9D">
        <w:rPr>
          <w:sz w:val="23"/>
          <w:szCs w:val="23"/>
        </w:rPr>
        <w:t xml:space="preserve">Digitale” si propone, quindi, di formare competenze interdisciplinari di elevato livello a contenuto ingegneristico, giuridico, economico ed organizzativo, necessarie sia per coloro che intendono ricoprire la figura professionale di Responsabile per la transizione al digitale sia per coloro i quali afferiscono a enti e società che forniscono software e servizi informatici alle </w:t>
      </w:r>
      <w:r w:rsidR="00BF1F54" w:rsidRPr="00987B9D">
        <w:rPr>
          <w:sz w:val="23"/>
          <w:szCs w:val="23"/>
        </w:rPr>
        <w:t>Pubbliche Amministrazioni</w:t>
      </w:r>
      <w:r w:rsidRPr="00987B9D">
        <w:rPr>
          <w:sz w:val="23"/>
          <w:szCs w:val="23"/>
        </w:rPr>
        <w:t xml:space="preserve">. </w:t>
      </w:r>
    </w:p>
    <w:p w14:paraId="2360AF23" w14:textId="77777777" w:rsidR="00987B9D" w:rsidRPr="00987B9D" w:rsidRDefault="00987B9D" w:rsidP="00BF1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14:paraId="7EB9B228" w14:textId="77777777" w:rsidR="00987B9D" w:rsidRDefault="00BF1F54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987B9D">
        <w:rPr>
          <w:rFonts w:asciiTheme="minorHAnsi" w:eastAsiaTheme="minorHAnsi" w:hAnsiTheme="minorHAnsi" w:cstheme="minorBidi"/>
          <w:sz w:val="23"/>
          <w:szCs w:val="23"/>
          <w:lang w:eastAsia="en-US"/>
        </w:rPr>
        <w:t>Il Master è rivolto a dirigenti ed ai dipendenti delle Pubbliche Amministrazioni ed a dirigenti e responsabili della progettazione e dello sviluppo di software per la PA.</w:t>
      </w:r>
    </w:p>
    <w:p w14:paraId="2FD24E9A" w14:textId="34F4B0FA" w:rsidR="00BF1F54" w:rsidRPr="00987B9D" w:rsidRDefault="00BF1F54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987B9D">
        <w:rPr>
          <w:rFonts w:asciiTheme="minorHAnsi" w:eastAsiaTheme="minorHAnsi" w:hAnsiTheme="minorHAnsi" w:cstheme="minorBidi"/>
          <w:sz w:val="23"/>
          <w:szCs w:val="23"/>
          <w:lang w:eastAsia="en-US"/>
        </w:rPr>
        <w:br/>
      </w:r>
      <w:r w:rsidRPr="00987B9D">
        <w:rPr>
          <w:rFonts w:asciiTheme="minorHAnsi" w:hAnsiTheme="minorHAnsi"/>
          <w:b/>
          <w:bCs/>
          <w:i/>
          <w:iCs/>
          <w:sz w:val="23"/>
          <w:szCs w:val="23"/>
        </w:rPr>
        <w:t>Requisiti di ammissione</w:t>
      </w:r>
      <w:r w:rsidR="00987B9D" w:rsidRPr="00987B9D">
        <w:rPr>
          <w:rFonts w:asciiTheme="minorHAnsi" w:hAnsiTheme="minorHAnsi"/>
          <w:b/>
          <w:bCs/>
          <w:i/>
          <w:iCs/>
          <w:sz w:val="23"/>
          <w:szCs w:val="23"/>
        </w:rPr>
        <w:t>:</w:t>
      </w:r>
    </w:p>
    <w:p w14:paraId="2B8609D0" w14:textId="14E594E1" w:rsidR="00987B9D" w:rsidRPr="00987B9D" w:rsidRDefault="00BF1F54" w:rsidP="00987B9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sz w:val="23"/>
          <w:szCs w:val="23"/>
        </w:rPr>
        <w:t xml:space="preserve">laurea italiana conseguita secondo gli ordinamenti didattici precedenti al </w:t>
      </w:r>
      <w:proofErr w:type="spellStart"/>
      <w:r w:rsidRPr="00987B9D">
        <w:rPr>
          <w:rFonts w:asciiTheme="minorHAnsi" w:hAnsiTheme="minorHAnsi"/>
          <w:sz w:val="23"/>
          <w:szCs w:val="23"/>
        </w:rPr>
        <w:t>d.m.</w:t>
      </w:r>
      <w:proofErr w:type="spellEnd"/>
      <w:r w:rsidRPr="00987B9D">
        <w:rPr>
          <w:rFonts w:asciiTheme="minorHAnsi" w:hAnsiTheme="minorHAnsi"/>
          <w:sz w:val="23"/>
          <w:szCs w:val="23"/>
        </w:rPr>
        <w:t xml:space="preserve"> n. 509/2009;</w:t>
      </w:r>
    </w:p>
    <w:p w14:paraId="22B74B77" w14:textId="33D18634" w:rsidR="00987B9D" w:rsidRPr="00987B9D" w:rsidRDefault="00BF1F54" w:rsidP="00987B9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sz w:val="23"/>
          <w:szCs w:val="23"/>
        </w:rPr>
        <w:t xml:space="preserve">laurea italiana specialistica o magistrale con almeno 120 crediti formativi conseguiti; </w:t>
      </w:r>
    </w:p>
    <w:p w14:paraId="073EF757" w14:textId="77777777" w:rsidR="00BF1F54" w:rsidRPr="00987B9D" w:rsidRDefault="00BF1F54" w:rsidP="00987B9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sz w:val="23"/>
          <w:szCs w:val="23"/>
        </w:rPr>
        <w:t xml:space="preserve">titolo di studio universitario di durata biennale, conseguito successivamente a un titolo di studio universitario di durata triennale. </w:t>
      </w:r>
    </w:p>
    <w:p w14:paraId="15A36A26" w14:textId="77777777" w:rsidR="00BF1F54" w:rsidRPr="00987B9D" w:rsidRDefault="00BF1F54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sz w:val="23"/>
          <w:szCs w:val="23"/>
        </w:rPr>
        <w:t xml:space="preserve">Il titolo di studio richiesto per l’ammissione al Master </w:t>
      </w:r>
      <w:proofErr w:type="spellStart"/>
      <w:r w:rsidRPr="00987B9D">
        <w:rPr>
          <w:rFonts w:asciiTheme="minorHAnsi" w:hAnsiTheme="minorHAnsi"/>
          <w:sz w:val="23"/>
          <w:szCs w:val="23"/>
        </w:rPr>
        <w:t>dovra</w:t>
      </w:r>
      <w:proofErr w:type="spellEnd"/>
      <w:r w:rsidRPr="00987B9D">
        <w:rPr>
          <w:rFonts w:asciiTheme="minorHAnsi" w:hAnsiTheme="minorHAnsi"/>
          <w:sz w:val="23"/>
          <w:szCs w:val="23"/>
        </w:rPr>
        <w:t xml:space="preserve">̀ essere posseduto alla </w:t>
      </w:r>
      <w:r w:rsidRPr="00987B9D">
        <w:rPr>
          <w:rFonts w:asciiTheme="minorHAnsi" w:hAnsiTheme="minorHAnsi"/>
          <w:b/>
          <w:bCs/>
          <w:sz w:val="23"/>
          <w:szCs w:val="23"/>
        </w:rPr>
        <w:t xml:space="preserve">data di avvio del Master </w:t>
      </w:r>
    </w:p>
    <w:p w14:paraId="7D20578E" w14:textId="77777777" w:rsidR="00987B9D" w:rsidRPr="00987B9D" w:rsidRDefault="00987B9D" w:rsidP="00BF1F5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14939129" w14:textId="4E7F1A4A" w:rsidR="00BF1F54" w:rsidRPr="00987B9D" w:rsidRDefault="00BF1F54" w:rsidP="00987B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b/>
          <w:bCs/>
          <w:i/>
          <w:iCs/>
          <w:sz w:val="23"/>
          <w:szCs w:val="23"/>
        </w:rPr>
        <w:t xml:space="preserve">Termine presentazione domande: </w:t>
      </w:r>
    </w:p>
    <w:p w14:paraId="7C348AFD" w14:textId="497F5667" w:rsidR="00BF1F54" w:rsidRPr="00987B9D" w:rsidRDefault="00BF1F54" w:rsidP="00987B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sz w:val="23"/>
          <w:szCs w:val="23"/>
        </w:rPr>
        <w:t>dal 15/07/2021 al 15/</w:t>
      </w:r>
      <w:r w:rsidR="00E468A6">
        <w:rPr>
          <w:rFonts w:asciiTheme="minorHAnsi" w:hAnsiTheme="minorHAnsi"/>
          <w:sz w:val="23"/>
          <w:szCs w:val="23"/>
        </w:rPr>
        <w:t>11</w:t>
      </w:r>
      <w:r w:rsidRPr="00987B9D">
        <w:rPr>
          <w:rFonts w:asciiTheme="minorHAnsi" w:hAnsiTheme="minorHAnsi"/>
          <w:sz w:val="23"/>
          <w:szCs w:val="23"/>
        </w:rPr>
        <w:t xml:space="preserve">/2021 ore 13 </w:t>
      </w:r>
    </w:p>
    <w:p w14:paraId="1EEE24F3" w14:textId="77777777" w:rsidR="00987B9D" w:rsidRPr="00987B9D" w:rsidRDefault="00987B9D" w:rsidP="00BF1F54">
      <w:pPr>
        <w:pStyle w:val="NormaleWeb"/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5D241502" w14:textId="0745E1A5" w:rsidR="00BF1F54" w:rsidRPr="00987B9D" w:rsidRDefault="00BF1F54" w:rsidP="00987B9D">
      <w:pPr>
        <w:pStyle w:val="NormaleWeb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b/>
          <w:bCs/>
          <w:i/>
          <w:iCs/>
          <w:sz w:val="23"/>
          <w:szCs w:val="23"/>
        </w:rPr>
        <w:t xml:space="preserve">Importo delle tasse di iscrizione: € 4.000 </w:t>
      </w:r>
    </w:p>
    <w:p w14:paraId="16E718CF" w14:textId="77777777" w:rsidR="00987B9D" w:rsidRPr="00987B9D" w:rsidRDefault="00987B9D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</w:p>
    <w:p w14:paraId="51FB663B" w14:textId="08163A02" w:rsidR="00BF1F54" w:rsidRPr="00987B9D" w:rsidRDefault="00BF1F54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sz w:val="23"/>
          <w:szCs w:val="23"/>
        </w:rPr>
        <w:t xml:space="preserve">La domanda di ammissione al Master </w:t>
      </w:r>
      <w:proofErr w:type="spellStart"/>
      <w:r w:rsidRPr="00987B9D">
        <w:rPr>
          <w:rFonts w:asciiTheme="minorHAnsi" w:hAnsiTheme="minorHAnsi"/>
          <w:sz w:val="23"/>
          <w:szCs w:val="23"/>
        </w:rPr>
        <w:t>dovra</w:t>
      </w:r>
      <w:proofErr w:type="spellEnd"/>
      <w:r w:rsidRPr="00987B9D">
        <w:rPr>
          <w:rFonts w:asciiTheme="minorHAnsi" w:hAnsiTheme="minorHAnsi"/>
          <w:sz w:val="23"/>
          <w:szCs w:val="23"/>
        </w:rPr>
        <w:t xml:space="preserve">̀ essere presentata improrogabilmente a decorrere dalla data di pubblicazione bando sul sito istituzionale di Ateneo </w:t>
      </w:r>
      <w:r w:rsidRPr="00987B9D">
        <w:rPr>
          <w:rFonts w:asciiTheme="minorHAnsi" w:hAnsiTheme="minorHAnsi"/>
          <w:color w:val="0000FF"/>
          <w:sz w:val="23"/>
          <w:szCs w:val="23"/>
        </w:rPr>
        <w:t xml:space="preserve">www.unisalento.it </w:t>
      </w:r>
      <w:r w:rsidRPr="00987B9D">
        <w:rPr>
          <w:rFonts w:asciiTheme="minorHAnsi" w:hAnsiTheme="minorHAnsi"/>
          <w:sz w:val="23"/>
          <w:szCs w:val="23"/>
        </w:rPr>
        <w:t xml:space="preserve">nella sezione “Didattica” - “Dopo la laurea” – “Master e corsi di perfezionamento” e sul sito web del Dipartimento. </w:t>
      </w:r>
    </w:p>
    <w:p w14:paraId="348DD035" w14:textId="57BC0C48" w:rsidR="00BF1F54" w:rsidRPr="00987B9D" w:rsidRDefault="00BF1F54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987B9D">
        <w:rPr>
          <w:rFonts w:asciiTheme="minorHAnsi" w:hAnsiTheme="minorHAnsi"/>
          <w:sz w:val="23"/>
          <w:szCs w:val="23"/>
        </w:rPr>
        <w:t xml:space="preserve">La presentazione della domanda va effettuata, a pena di esclusione, </w:t>
      </w:r>
      <w:r w:rsidRPr="00987B9D">
        <w:rPr>
          <w:rFonts w:asciiTheme="minorHAnsi" w:hAnsiTheme="minorHAnsi"/>
          <w:b/>
          <w:bCs/>
          <w:sz w:val="23"/>
          <w:szCs w:val="23"/>
        </w:rPr>
        <w:t>esclusivamente per via telematica</w:t>
      </w:r>
      <w:r w:rsidRPr="00987B9D">
        <w:rPr>
          <w:rFonts w:asciiTheme="minorHAnsi" w:hAnsiTheme="minorHAnsi"/>
          <w:sz w:val="23"/>
          <w:szCs w:val="23"/>
        </w:rPr>
        <w:t>.</w:t>
      </w:r>
      <w:r w:rsidRPr="00987B9D">
        <w:rPr>
          <w:rFonts w:asciiTheme="minorHAnsi" w:hAnsiTheme="minorHAnsi"/>
          <w:sz w:val="23"/>
          <w:szCs w:val="23"/>
        </w:rPr>
        <w:br/>
      </w:r>
      <w:proofErr w:type="spellStart"/>
      <w:r w:rsidRPr="00987B9D">
        <w:rPr>
          <w:rFonts w:asciiTheme="minorHAnsi" w:hAnsiTheme="minorHAnsi"/>
          <w:sz w:val="23"/>
          <w:szCs w:val="23"/>
        </w:rPr>
        <w:t>Occorrera</w:t>
      </w:r>
      <w:proofErr w:type="spellEnd"/>
      <w:r w:rsidRPr="00987B9D">
        <w:rPr>
          <w:rFonts w:asciiTheme="minorHAnsi" w:hAnsiTheme="minorHAnsi"/>
          <w:sz w:val="23"/>
          <w:szCs w:val="23"/>
        </w:rPr>
        <w:t>̀ a tal fine utilizzare l’apposita procedura resa disponibile all’indirizzo</w:t>
      </w:r>
      <w:r w:rsidR="00987B9D" w:rsidRPr="00987B9D">
        <w:rPr>
          <w:rFonts w:asciiTheme="minorHAnsi" w:hAnsiTheme="minorHAnsi"/>
          <w:sz w:val="23"/>
          <w:szCs w:val="23"/>
        </w:rPr>
        <w:t xml:space="preserve"> </w:t>
      </w:r>
      <w:r w:rsidRPr="00987B9D">
        <w:rPr>
          <w:rFonts w:asciiTheme="minorHAnsi" w:hAnsiTheme="minorHAnsi"/>
          <w:color w:val="0000FF"/>
          <w:sz w:val="23"/>
          <w:szCs w:val="23"/>
        </w:rPr>
        <w:t>https://studenti.unisalento.it</w:t>
      </w:r>
      <w:r w:rsidRPr="00987B9D">
        <w:rPr>
          <w:rFonts w:asciiTheme="minorHAnsi" w:hAnsiTheme="minorHAnsi"/>
          <w:sz w:val="23"/>
          <w:szCs w:val="23"/>
        </w:rPr>
        <w:t xml:space="preserve">. </w:t>
      </w:r>
    </w:p>
    <w:p w14:paraId="04E94074" w14:textId="77777777" w:rsidR="00F715B3" w:rsidRDefault="00F715B3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67617698" w14:textId="4282CFCF" w:rsidR="00987B9D" w:rsidRPr="00987B9D" w:rsidRDefault="00987B9D" w:rsidP="00987B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</w:p>
    <w:p w14:paraId="6FA05989" w14:textId="77777777" w:rsidR="00987B9D" w:rsidRDefault="00987B9D" w:rsidP="00987B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</w:p>
    <w:p w14:paraId="4AFA4E28" w14:textId="77777777" w:rsidR="00F715B3" w:rsidRPr="00F715B3" w:rsidRDefault="00F715B3" w:rsidP="00F715B3">
      <w:pPr>
        <w:shd w:val="clear" w:color="auto" w:fill="FFFFFF"/>
        <w:rPr>
          <w:rFonts w:eastAsia="Times New Roman" w:cs="Times New Roman"/>
          <w:sz w:val="23"/>
          <w:szCs w:val="23"/>
          <w:lang w:eastAsia="it-IT"/>
        </w:rPr>
      </w:pPr>
      <w:r w:rsidRPr="00F715B3">
        <w:rPr>
          <w:rFonts w:eastAsia="Times New Roman" w:cs="Times New Roman"/>
          <w:sz w:val="23"/>
          <w:szCs w:val="23"/>
          <w:lang w:eastAsia="it-IT"/>
        </w:rPr>
        <w:t>Il Master è strutturato in 1500 ore di cui:</w:t>
      </w:r>
      <w:r w:rsidRPr="00F715B3">
        <w:rPr>
          <w:rFonts w:eastAsia="Times New Roman" w:cs="Times New Roman"/>
          <w:sz w:val="23"/>
          <w:szCs w:val="23"/>
          <w:lang w:eastAsia="it-IT"/>
        </w:rPr>
        <w:br/>
        <w:t>- n. 400 ore di didattica frontale;</w:t>
      </w:r>
      <w:r w:rsidRPr="00F715B3">
        <w:rPr>
          <w:rFonts w:eastAsia="Times New Roman" w:cs="Times New Roman"/>
          <w:sz w:val="23"/>
          <w:szCs w:val="23"/>
          <w:lang w:eastAsia="it-IT"/>
        </w:rPr>
        <w:br/>
        <w:t xml:space="preserve">- n. 125 ore di stage; </w:t>
      </w:r>
    </w:p>
    <w:p w14:paraId="7F952ED1" w14:textId="77777777" w:rsidR="00F715B3" w:rsidRPr="00F715B3" w:rsidRDefault="00F715B3" w:rsidP="00F715B3">
      <w:pPr>
        <w:shd w:val="clear" w:color="auto" w:fill="FFFFFF"/>
        <w:rPr>
          <w:rFonts w:eastAsia="Times New Roman" w:cs="Times New Roman"/>
          <w:sz w:val="23"/>
          <w:szCs w:val="23"/>
          <w:lang w:eastAsia="it-IT"/>
        </w:rPr>
      </w:pPr>
      <w:r w:rsidRPr="00F715B3">
        <w:rPr>
          <w:rFonts w:eastAsia="Times New Roman" w:cs="Times New Roman"/>
          <w:sz w:val="23"/>
          <w:szCs w:val="23"/>
          <w:lang w:eastAsia="it-IT"/>
        </w:rPr>
        <w:t>- n. 125 ore previste per la prova finale (cui corrisponde l'acquisizione di un numero di crediti pari a 5);</w:t>
      </w:r>
      <w:r w:rsidRPr="00F715B3">
        <w:rPr>
          <w:rFonts w:eastAsia="Times New Roman" w:cs="Times New Roman"/>
          <w:sz w:val="23"/>
          <w:szCs w:val="23"/>
          <w:lang w:eastAsia="it-IT"/>
        </w:rPr>
        <w:br/>
        <w:t xml:space="preserve">- e le rimanenti ore in </w:t>
      </w:r>
      <w:proofErr w:type="spellStart"/>
      <w:r w:rsidRPr="00F715B3">
        <w:rPr>
          <w:rFonts w:eastAsia="Times New Roman" w:cs="Times New Roman"/>
          <w:sz w:val="23"/>
          <w:szCs w:val="23"/>
          <w:lang w:eastAsia="it-IT"/>
        </w:rPr>
        <w:t>attivita</w:t>
      </w:r>
      <w:proofErr w:type="spellEnd"/>
      <w:r w:rsidRPr="00F715B3">
        <w:rPr>
          <w:rFonts w:eastAsia="Times New Roman" w:cs="Times New Roman"/>
          <w:sz w:val="23"/>
          <w:szCs w:val="23"/>
          <w:lang w:eastAsia="it-IT"/>
        </w:rPr>
        <w:t>̀ di studio individuale.</w:t>
      </w:r>
      <w:r w:rsidRPr="00F715B3">
        <w:rPr>
          <w:rFonts w:eastAsia="Times New Roman" w:cs="Times New Roman"/>
          <w:sz w:val="23"/>
          <w:szCs w:val="23"/>
          <w:lang w:eastAsia="it-IT"/>
        </w:rPr>
        <w:br/>
        <w:t xml:space="preserve">Le lezioni in aula si terranno nei giorni di </w:t>
      </w:r>
      <w:proofErr w:type="spellStart"/>
      <w:r w:rsidRPr="00F715B3">
        <w:rPr>
          <w:rFonts w:eastAsia="Times New Roman" w:cs="Times New Roman"/>
          <w:sz w:val="23"/>
          <w:szCs w:val="23"/>
          <w:lang w:eastAsia="it-IT"/>
        </w:rPr>
        <w:t>venerdi</w:t>
      </w:r>
      <w:proofErr w:type="spellEnd"/>
      <w:r w:rsidRPr="00F715B3">
        <w:rPr>
          <w:rFonts w:eastAsia="Times New Roman" w:cs="Times New Roman"/>
          <w:sz w:val="23"/>
          <w:szCs w:val="23"/>
          <w:lang w:eastAsia="it-IT"/>
        </w:rPr>
        <w:t xml:space="preserve">̀ e sabato, anche in </w:t>
      </w:r>
      <w:proofErr w:type="spellStart"/>
      <w:r w:rsidRPr="00F715B3">
        <w:rPr>
          <w:rFonts w:eastAsia="Times New Roman" w:cs="Times New Roman"/>
          <w:sz w:val="23"/>
          <w:szCs w:val="23"/>
          <w:lang w:eastAsia="it-IT"/>
        </w:rPr>
        <w:t>modalita</w:t>
      </w:r>
      <w:proofErr w:type="spellEnd"/>
      <w:r w:rsidRPr="00F715B3">
        <w:rPr>
          <w:rFonts w:eastAsia="Times New Roman" w:cs="Times New Roman"/>
          <w:sz w:val="23"/>
          <w:szCs w:val="23"/>
          <w:lang w:eastAsia="it-IT"/>
        </w:rPr>
        <w:t xml:space="preserve">̀ telematica (collegamento </w:t>
      </w:r>
    </w:p>
    <w:p w14:paraId="19320369" w14:textId="77777777" w:rsidR="00F715B3" w:rsidRPr="00E468A6" w:rsidRDefault="00F715B3" w:rsidP="00F715B3">
      <w:pPr>
        <w:shd w:val="clear" w:color="auto" w:fill="FFFFFF"/>
        <w:rPr>
          <w:rFonts w:eastAsia="Times New Roman" w:cs="Times New Roman"/>
          <w:sz w:val="23"/>
          <w:szCs w:val="23"/>
          <w:lang w:val="en-US" w:eastAsia="it-IT"/>
        </w:rPr>
      </w:pPr>
      <w:r w:rsidRPr="00E468A6">
        <w:rPr>
          <w:rFonts w:eastAsia="Times New Roman" w:cs="Times New Roman"/>
          <w:sz w:val="23"/>
          <w:szCs w:val="23"/>
          <w:lang w:val="en-US" w:eastAsia="it-IT"/>
        </w:rPr>
        <w:t xml:space="preserve">Skype, Cisco </w:t>
      </w:r>
      <w:proofErr w:type="spellStart"/>
      <w:r w:rsidRPr="00E468A6">
        <w:rPr>
          <w:rFonts w:eastAsia="Times New Roman" w:cs="Times New Roman"/>
          <w:sz w:val="23"/>
          <w:szCs w:val="23"/>
          <w:lang w:val="en-US" w:eastAsia="it-IT"/>
        </w:rPr>
        <w:t>Webex</w:t>
      </w:r>
      <w:proofErr w:type="spellEnd"/>
      <w:r w:rsidRPr="00E468A6">
        <w:rPr>
          <w:rFonts w:eastAsia="Times New Roman" w:cs="Times New Roman"/>
          <w:sz w:val="23"/>
          <w:szCs w:val="23"/>
          <w:lang w:val="en-US" w:eastAsia="it-IT"/>
        </w:rPr>
        <w:t xml:space="preserve"> o Microsoft Teams). </w:t>
      </w:r>
    </w:p>
    <w:p w14:paraId="0169969C" w14:textId="750191CD" w:rsidR="003F7628" w:rsidRPr="00E468A6" w:rsidRDefault="003F7628" w:rsidP="00BF1F54">
      <w:pPr>
        <w:jc w:val="both"/>
        <w:rPr>
          <w:rFonts w:eastAsia="Times New Roman" w:cs="Times New Roman"/>
          <w:sz w:val="23"/>
          <w:szCs w:val="23"/>
          <w:lang w:val="en-US" w:eastAsia="it-IT"/>
        </w:rPr>
      </w:pPr>
    </w:p>
    <w:sectPr w:rsidR="003F7628" w:rsidRPr="00E46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C67E6"/>
    <w:multiLevelType w:val="hybridMultilevel"/>
    <w:tmpl w:val="64D47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28"/>
    <w:rsid w:val="003F7628"/>
    <w:rsid w:val="00410EEF"/>
    <w:rsid w:val="006822A7"/>
    <w:rsid w:val="00987B9D"/>
    <w:rsid w:val="00BF1F54"/>
    <w:rsid w:val="00DE1E22"/>
    <w:rsid w:val="00E468A6"/>
    <w:rsid w:val="00ED498B"/>
    <w:rsid w:val="00F715B3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32728"/>
  <w15:chartTrackingRefBased/>
  <w15:docId w15:val="{D6F39135-0CE2-A543-9720-61E423D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0E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BF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Capodieci</dc:creator>
  <cp:keywords/>
  <dc:description/>
  <cp:lastModifiedBy>Antonio Capodieci</cp:lastModifiedBy>
  <cp:revision>5</cp:revision>
  <dcterms:created xsi:type="dcterms:W3CDTF">2021-07-20T16:14:00Z</dcterms:created>
  <dcterms:modified xsi:type="dcterms:W3CDTF">2021-11-04T13:15:00Z</dcterms:modified>
</cp:coreProperties>
</file>