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49BA" w14:textId="2F6CEA6D" w:rsidR="00427F32" w:rsidRDefault="00AF5E0C" w:rsidP="004912CB">
      <w:pPr>
        <w:spacing w:line="360" w:lineRule="auto"/>
        <w:jc w:val="bot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124A28F6" wp14:editId="099B8C95">
            <wp:extent cx="9248775" cy="5133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FE444" w14:textId="6AB27325" w:rsidR="00B55D43" w:rsidRPr="00427F32" w:rsidRDefault="00B55D43" w:rsidP="00040A82">
      <w:pPr>
        <w:spacing w:line="360" w:lineRule="auto"/>
        <w:jc w:val="center"/>
        <w:rPr>
          <w:b/>
          <w:bCs/>
          <w:color w:val="000000" w:themeColor="text1"/>
          <w:sz w:val="36"/>
          <w:szCs w:val="36"/>
        </w:rPr>
      </w:pPr>
      <w:r w:rsidRPr="00427F32">
        <w:rPr>
          <w:b/>
          <w:bCs/>
          <w:color w:val="000000" w:themeColor="text1"/>
          <w:sz w:val="36"/>
          <w:szCs w:val="36"/>
        </w:rPr>
        <w:t>COMUNICATO STAMPA</w:t>
      </w:r>
    </w:p>
    <w:p w14:paraId="05C2933B" w14:textId="77777777" w:rsidR="00B55D43" w:rsidRPr="00B55D43" w:rsidRDefault="00B55D43" w:rsidP="00040A82">
      <w:pPr>
        <w:spacing w:line="360" w:lineRule="auto"/>
        <w:jc w:val="both"/>
        <w:rPr>
          <w:color w:val="000000" w:themeColor="text1"/>
        </w:rPr>
      </w:pPr>
    </w:p>
    <w:p w14:paraId="025431D1" w14:textId="1029890C" w:rsidR="009678C3" w:rsidRPr="009678C3" w:rsidRDefault="00B97300" w:rsidP="009678C3">
      <w:pPr>
        <w:spacing w:line="360" w:lineRule="auto"/>
        <w:jc w:val="both"/>
        <w:rPr>
          <w:rFonts w:cstheme="minorHAnsi"/>
          <w:color w:val="000000" w:themeColor="text1"/>
        </w:rPr>
      </w:pPr>
      <w:r w:rsidRPr="009678C3">
        <w:rPr>
          <w:rFonts w:cstheme="minorHAnsi"/>
          <w:color w:val="000000" w:themeColor="text1"/>
        </w:rPr>
        <w:t xml:space="preserve">A Monopoli (BA), dal 03 al 05 Dicembre, presso </w:t>
      </w:r>
      <w:r w:rsidR="009E77D4">
        <w:rPr>
          <w:rFonts w:cstheme="minorHAnsi"/>
          <w:color w:val="000000" w:themeColor="text1"/>
        </w:rPr>
        <w:t>il Comune di Monopoli</w:t>
      </w:r>
      <w:r w:rsidR="00B55D43" w:rsidRPr="009678C3">
        <w:rPr>
          <w:rFonts w:cstheme="minorHAnsi"/>
          <w:color w:val="000000" w:themeColor="text1"/>
        </w:rPr>
        <w:t xml:space="preserve">, </w:t>
      </w:r>
      <w:r w:rsidR="00B6395A" w:rsidRPr="009678C3">
        <w:rPr>
          <w:rFonts w:cstheme="minorHAnsi"/>
          <w:color w:val="000000" w:themeColor="text1"/>
        </w:rPr>
        <w:t>si terrà il workshop Abitare Circolare, iniziativa promossa da</w:t>
      </w:r>
      <w:r w:rsidR="00B55D43" w:rsidRPr="009678C3">
        <w:rPr>
          <w:rFonts w:cstheme="minorHAnsi"/>
          <w:color w:val="000000" w:themeColor="text1"/>
        </w:rPr>
        <w:t xml:space="preserve"> Esperimenti Architettonici, </w:t>
      </w:r>
      <w:r w:rsidR="00B6395A" w:rsidRPr="009678C3">
        <w:rPr>
          <w:rFonts w:cstheme="minorHAnsi"/>
          <w:color w:val="000000" w:themeColor="text1"/>
        </w:rPr>
        <w:t>con</w:t>
      </w:r>
      <w:r w:rsidR="00B55D43" w:rsidRPr="009678C3">
        <w:rPr>
          <w:rFonts w:cstheme="minorHAnsi"/>
          <w:color w:val="000000" w:themeColor="text1"/>
        </w:rPr>
        <w:t xml:space="preserve"> l’obiettivo di attivare un confronto sul tema degli scarti e dei rifiuti in relazione alle condizioni dell’abitare nel XXI secolo, con un focus sul territorio della Regione Puglia. </w:t>
      </w:r>
      <w:r w:rsidR="009678C3">
        <w:rPr>
          <w:rFonts w:cstheme="minorHAnsi"/>
          <w:color w:val="000000" w:themeColor="text1"/>
        </w:rPr>
        <w:t xml:space="preserve">L’evento si inserisce nel contesto </w:t>
      </w:r>
      <w:r w:rsidR="009678C3" w:rsidRPr="009678C3">
        <w:rPr>
          <w:rFonts w:cstheme="minorHAnsi"/>
          <w:color w:val="000000" w:themeColor="text1"/>
        </w:rPr>
        <w:t>della 13° Settimana Europea per la Riduzione dei Rifiuti, dedicata al tema "Comunità Circolari”</w:t>
      </w:r>
      <w:r w:rsidR="009678C3">
        <w:rPr>
          <w:rFonts w:cstheme="minorHAnsi"/>
          <w:color w:val="000000" w:themeColor="text1"/>
        </w:rPr>
        <w:t>.</w:t>
      </w:r>
    </w:p>
    <w:p w14:paraId="1F2C475F" w14:textId="73B1ED88" w:rsidR="008969AC" w:rsidRDefault="00B97300" w:rsidP="008969AC">
      <w:pPr>
        <w:spacing w:line="360" w:lineRule="auto"/>
        <w:jc w:val="both"/>
        <w:rPr>
          <w:rFonts w:cstheme="minorHAnsi"/>
          <w:color w:val="000000" w:themeColor="text1"/>
        </w:rPr>
      </w:pPr>
      <w:r>
        <w:t xml:space="preserve">L’iniziativa </w:t>
      </w:r>
      <w:r w:rsidR="00EF7614">
        <w:t>prevede</w:t>
      </w:r>
      <w:r>
        <w:t xml:space="preserve"> un workshop </w:t>
      </w:r>
      <w:r w:rsidR="00EF7614">
        <w:rPr>
          <w:rFonts w:cstheme="minorHAnsi"/>
          <w:color w:val="000000" w:themeColor="text1"/>
        </w:rPr>
        <w:t>interdisciplinare di co-design per elaborare scenari e strategie circolari a scala urbana e territoriale, a partire da alcune questioni che riguardano le prospettive future della Regione Puglia</w:t>
      </w:r>
      <w:r w:rsidR="008969AC">
        <w:rPr>
          <w:rFonts w:cstheme="minorHAnsi"/>
          <w:color w:val="000000" w:themeColor="text1"/>
        </w:rPr>
        <w:t xml:space="preserve"> così come dell’Europa rispetto al </w:t>
      </w:r>
      <w:r w:rsidR="008969AC" w:rsidRPr="008969AC">
        <w:rPr>
          <w:rFonts w:cstheme="minorHAnsi"/>
          <w:i/>
          <w:iCs/>
          <w:color w:val="000000" w:themeColor="text1"/>
        </w:rPr>
        <w:t>Green Deal</w:t>
      </w:r>
      <w:r w:rsidR="008969AC">
        <w:rPr>
          <w:rFonts w:cstheme="minorHAnsi"/>
          <w:color w:val="000000" w:themeColor="text1"/>
        </w:rPr>
        <w:t>: i</w:t>
      </w:r>
      <w:r w:rsidR="008969AC" w:rsidRPr="00B55D43">
        <w:rPr>
          <w:rFonts w:cstheme="minorHAnsi"/>
          <w:color w:val="000000" w:themeColor="text1"/>
        </w:rPr>
        <w:t xml:space="preserve">n che modo possiamo dare nuovo significato ai materiali post-consumo e ai luoghi legati ad essi? Quali strumenti immaginare per connettere economia circolare e rigenerazione urbana? </w:t>
      </w:r>
      <w:r w:rsidR="008969AC">
        <w:rPr>
          <w:rFonts w:cstheme="minorHAnsi"/>
          <w:color w:val="000000" w:themeColor="text1"/>
        </w:rPr>
        <w:t>P</w:t>
      </w:r>
      <w:r w:rsidR="008969AC" w:rsidRPr="00B55D43">
        <w:rPr>
          <w:rFonts w:cstheme="minorHAnsi"/>
          <w:color w:val="000000" w:themeColor="text1"/>
        </w:rPr>
        <w:t>rogettisti</w:t>
      </w:r>
      <w:r w:rsidR="008969AC">
        <w:rPr>
          <w:rFonts w:cstheme="minorHAnsi"/>
          <w:color w:val="000000" w:themeColor="text1"/>
        </w:rPr>
        <w:t>,</w:t>
      </w:r>
      <w:r w:rsidR="008969AC" w:rsidRPr="00B55D43">
        <w:rPr>
          <w:rFonts w:cstheme="minorHAnsi"/>
          <w:color w:val="000000" w:themeColor="text1"/>
        </w:rPr>
        <w:t xml:space="preserve"> policy makers </w:t>
      </w:r>
      <w:r w:rsidR="008969AC">
        <w:rPr>
          <w:rFonts w:cstheme="minorHAnsi"/>
          <w:color w:val="000000" w:themeColor="text1"/>
        </w:rPr>
        <w:t xml:space="preserve">e decisori politici sono chiamati a </w:t>
      </w:r>
      <w:r w:rsidR="008969AC" w:rsidRPr="00B55D43">
        <w:rPr>
          <w:rFonts w:cstheme="minorHAnsi"/>
          <w:color w:val="000000" w:themeColor="text1"/>
        </w:rPr>
        <w:t xml:space="preserve">sviluppare metodi e azioni progettuali tesi a generare nuovo valore, </w:t>
      </w:r>
      <w:r w:rsidR="008969AC">
        <w:rPr>
          <w:rFonts w:cstheme="minorHAnsi"/>
          <w:color w:val="000000" w:themeColor="text1"/>
        </w:rPr>
        <w:t xml:space="preserve">guardando al rifiuto come risorsa, </w:t>
      </w:r>
      <w:r w:rsidR="008969AC" w:rsidRPr="00B55D43">
        <w:rPr>
          <w:rFonts w:cstheme="minorHAnsi"/>
          <w:color w:val="000000" w:themeColor="text1"/>
        </w:rPr>
        <w:t xml:space="preserve">attraverso una revisione critica degli attuali pattern produttivi e dei modelli di consumo. </w:t>
      </w:r>
    </w:p>
    <w:p w14:paraId="6E373CEF" w14:textId="163F0A82" w:rsidR="008969AC" w:rsidRPr="00715F90" w:rsidRDefault="008969AC" w:rsidP="008969AC">
      <w:p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Durante le sessioni laboratoriali, </w:t>
      </w:r>
      <w:r w:rsidRPr="00B55D43">
        <w:rPr>
          <w:rFonts w:cstheme="minorHAnsi"/>
          <w:color w:val="000000" w:themeColor="text1"/>
        </w:rPr>
        <w:t>ci si confronterà sulla definizione di scenari e strategie circolari integrate a partire da due focus tematici:</w:t>
      </w:r>
    </w:p>
    <w:p w14:paraId="58298FC3" w14:textId="646DE295" w:rsidR="008969AC" w:rsidRDefault="008969AC" w:rsidP="008969AC">
      <w:pPr>
        <w:spacing w:line="360" w:lineRule="auto"/>
        <w:jc w:val="both"/>
        <w:rPr>
          <w:rFonts w:cstheme="minorHAnsi"/>
          <w:color w:val="000000" w:themeColor="text1"/>
        </w:rPr>
      </w:pPr>
      <w:r w:rsidRPr="00B55D43">
        <w:rPr>
          <w:rFonts w:cstheme="minorHAnsi"/>
          <w:color w:val="000000" w:themeColor="text1"/>
        </w:rPr>
        <w:t>- il futuro dei paesaggi dello scarto (discariche), a partire dal caso Peccioli</w:t>
      </w:r>
      <w:r>
        <w:rPr>
          <w:rFonts w:cstheme="minorHAnsi"/>
          <w:color w:val="000000" w:themeColor="text1"/>
        </w:rPr>
        <w:t xml:space="preserve"> (Toscana), un esempio di trasformazione radicale e gestione lungimirante di una discarica che propone iniziative legate all’arte e alla cultura, generando benefici per la comunità locale</w:t>
      </w:r>
      <w:r w:rsidRPr="00B55D43">
        <w:rPr>
          <w:rFonts w:cstheme="minorHAnsi"/>
          <w:color w:val="000000" w:themeColor="text1"/>
        </w:rPr>
        <w:t>; </w:t>
      </w:r>
    </w:p>
    <w:p w14:paraId="2ED72372" w14:textId="65533E83" w:rsidR="00B97300" w:rsidRDefault="008969AC" w:rsidP="00040A82">
      <w:pPr>
        <w:spacing w:line="360" w:lineRule="auto"/>
        <w:jc w:val="both"/>
      </w:pPr>
      <w:r w:rsidRPr="00B55D43">
        <w:rPr>
          <w:rFonts w:cstheme="minorHAnsi"/>
          <w:color w:val="000000" w:themeColor="text1"/>
        </w:rPr>
        <w:t>- il futuro di spazi e servizi del ciclo dei rifiuti (isole ecologiche, centri di riuso, impianti, ecc</w:t>
      </w:r>
      <w:r>
        <w:rPr>
          <w:rFonts w:cstheme="minorHAnsi"/>
          <w:color w:val="000000" w:themeColor="text1"/>
        </w:rPr>
        <w:t>.</w:t>
      </w:r>
      <w:r w:rsidRPr="00B55D43">
        <w:rPr>
          <w:rFonts w:cstheme="minorHAnsi"/>
          <w:color w:val="000000" w:themeColor="text1"/>
        </w:rPr>
        <w:t>) tra integrazione urbana, chiusura di cicli e nuovi servizi per l’abitare.</w:t>
      </w:r>
    </w:p>
    <w:p w14:paraId="59CC94A7" w14:textId="2DDEC718" w:rsidR="008969AC" w:rsidRPr="00D428C5" w:rsidRDefault="00E339AD" w:rsidP="008969AC">
      <w:pPr>
        <w:spacing w:line="360" w:lineRule="auto"/>
        <w:jc w:val="both"/>
      </w:pPr>
      <w:r>
        <w:t>Gli o</w:t>
      </w:r>
      <w:r w:rsidR="008969AC" w:rsidRPr="008969AC">
        <w:t>biettiv</w:t>
      </w:r>
      <w:r>
        <w:t>i</w:t>
      </w:r>
      <w:r w:rsidR="008969AC" w:rsidRPr="008969AC">
        <w:t xml:space="preserve"> </w:t>
      </w:r>
      <w:r>
        <w:t xml:space="preserve">principali </w:t>
      </w:r>
      <w:r w:rsidR="008969AC">
        <w:t>dell</w:t>
      </w:r>
      <w:r>
        <w:t>e giornate di lavoro sono</w:t>
      </w:r>
      <w:r w:rsidR="008969AC">
        <w:t xml:space="preserve"> </w:t>
      </w:r>
      <w:r w:rsidR="008969AC" w:rsidRPr="00B55D43">
        <w:rPr>
          <w:rFonts w:cstheme="minorHAnsi"/>
          <w:color w:val="000000" w:themeColor="text1"/>
        </w:rPr>
        <w:t xml:space="preserve">disegnare relazioni </w:t>
      </w:r>
      <w:r>
        <w:rPr>
          <w:rFonts w:cstheme="minorHAnsi"/>
          <w:color w:val="000000" w:themeColor="text1"/>
        </w:rPr>
        <w:t xml:space="preserve">tra i vari stakeholder </w:t>
      </w:r>
      <w:r w:rsidR="008969AC" w:rsidRPr="00B55D43">
        <w:rPr>
          <w:rFonts w:cstheme="minorHAnsi"/>
          <w:color w:val="000000" w:themeColor="text1"/>
        </w:rPr>
        <w:t>che creino nuovo valore</w:t>
      </w:r>
      <w:r>
        <w:rPr>
          <w:rFonts w:cstheme="minorHAnsi"/>
          <w:color w:val="000000" w:themeColor="text1"/>
        </w:rPr>
        <w:t xml:space="preserve">, </w:t>
      </w:r>
      <w:r w:rsidR="008969AC" w:rsidRPr="00B55D43">
        <w:rPr>
          <w:rFonts w:cstheme="minorHAnsi"/>
          <w:color w:val="000000" w:themeColor="text1"/>
        </w:rPr>
        <w:t>contribuire a creare un nuovo punto di vista sul concetto di “produzione e scarto” affinché l’economia diventi più sostenibile e a basse emissioni</w:t>
      </w:r>
      <w:r>
        <w:rPr>
          <w:rFonts w:cstheme="minorHAnsi"/>
          <w:color w:val="000000" w:themeColor="text1"/>
        </w:rPr>
        <w:t>, s</w:t>
      </w:r>
      <w:r w:rsidR="008969AC" w:rsidRPr="00B55D43">
        <w:rPr>
          <w:rFonts w:cstheme="minorHAnsi"/>
          <w:color w:val="000000" w:themeColor="text1"/>
        </w:rPr>
        <w:t>ensibilizzare e coinvolgere diverse fasce di popolazione rispetto all’idea di economia circolare (PA, scuole, aziende, Università, ecc</w:t>
      </w:r>
      <w:r>
        <w:rPr>
          <w:rFonts w:cstheme="minorHAnsi"/>
          <w:color w:val="000000" w:themeColor="text1"/>
        </w:rPr>
        <w:t>.</w:t>
      </w:r>
      <w:r w:rsidR="008969AC" w:rsidRPr="00B55D43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e </w:t>
      </w:r>
      <w:r w:rsidR="008969AC" w:rsidRPr="00B55D43">
        <w:rPr>
          <w:rFonts w:cstheme="minorHAnsi"/>
          <w:color w:val="000000" w:themeColor="text1"/>
        </w:rPr>
        <w:t>condividere idee per nuovi spazi, prodotti e servizi per la prevenzione degli scarti nell’ambito urbano.</w:t>
      </w:r>
    </w:p>
    <w:p w14:paraId="614069B0" w14:textId="27CC8CB3" w:rsidR="00E339AD" w:rsidRPr="004E1D59" w:rsidRDefault="00E339AD" w:rsidP="00E339AD">
      <w:pPr>
        <w:spacing w:line="360" w:lineRule="auto"/>
        <w:jc w:val="both"/>
        <w:rPr>
          <w:rFonts w:cstheme="minorHAnsi"/>
          <w:color w:val="000000" w:themeColor="text1"/>
        </w:rPr>
      </w:pPr>
      <w:r>
        <w:t>Saranno presenti</w:t>
      </w:r>
      <w:r w:rsidR="004E1D59">
        <w:t xml:space="preserve"> </w:t>
      </w:r>
      <w:r w:rsidRPr="00B55D43">
        <w:rPr>
          <w:rStyle w:val="s1"/>
          <w:rFonts w:cstheme="minorHAnsi"/>
          <w:b/>
          <w:bCs/>
          <w:color w:val="000000" w:themeColor="text1"/>
        </w:rPr>
        <w:t>Angelo Annese - </w:t>
      </w:r>
      <w:r w:rsidRPr="00B55D43">
        <w:rPr>
          <w:rFonts w:cstheme="minorHAnsi"/>
          <w:color w:val="000000" w:themeColor="text1"/>
        </w:rPr>
        <w:t>Sindaco Comune di Monopoli</w:t>
      </w:r>
      <w:r w:rsidR="004E1D59">
        <w:rPr>
          <w:rFonts w:cstheme="minorHAnsi"/>
          <w:color w:val="000000" w:themeColor="text1"/>
        </w:rPr>
        <w:t xml:space="preserve">, </w:t>
      </w:r>
      <w:r w:rsidR="004E1D59" w:rsidRPr="00B55D43">
        <w:rPr>
          <w:rStyle w:val="s1"/>
          <w:rFonts w:cstheme="minorHAnsi"/>
          <w:b/>
          <w:bCs/>
          <w:color w:val="000000" w:themeColor="text1"/>
        </w:rPr>
        <w:t>Elvira Tarsitano - </w:t>
      </w:r>
      <w:r w:rsidR="004E1D59" w:rsidRPr="00B55D43">
        <w:rPr>
          <w:rFonts w:cstheme="minorHAnsi"/>
          <w:color w:val="000000" w:themeColor="text1"/>
        </w:rPr>
        <w:t>Assessora Politiche Ambientali e Bioeconomia</w:t>
      </w:r>
      <w:r w:rsidR="004E1D59">
        <w:rPr>
          <w:rFonts w:cstheme="minorHAnsi"/>
          <w:color w:val="000000" w:themeColor="text1"/>
        </w:rPr>
        <w:t xml:space="preserve"> del </w:t>
      </w:r>
      <w:r w:rsidR="004E1D59" w:rsidRPr="00B55D43">
        <w:rPr>
          <w:rFonts w:cstheme="minorHAnsi"/>
          <w:color w:val="000000" w:themeColor="text1"/>
        </w:rPr>
        <w:t>Comune di Mola di Bari</w:t>
      </w:r>
      <w:r w:rsidR="004E1D59">
        <w:rPr>
          <w:rFonts w:cstheme="minorHAnsi"/>
          <w:color w:val="000000" w:themeColor="text1"/>
        </w:rPr>
        <w:t xml:space="preserve">, </w:t>
      </w:r>
      <w:r w:rsidRPr="00B55D43">
        <w:rPr>
          <w:rStyle w:val="s1"/>
          <w:rFonts w:cstheme="minorHAnsi"/>
          <w:b/>
          <w:bCs/>
          <w:color w:val="000000" w:themeColor="text1"/>
        </w:rPr>
        <w:t xml:space="preserve">Renzo </w:t>
      </w:r>
      <w:proofErr w:type="spellStart"/>
      <w:r w:rsidRPr="00B55D43">
        <w:rPr>
          <w:rStyle w:val="s1"/>
          <w:rFonts w:cstheme="minorHAnsi"/>
          <w:b/>
          <w:bCs/>
          <w:color w:val="000000" w:themeColor="text1"/>
        </w:rPr>
        <w:t>Macelloni</w:t>
      </w:r>
      <w:proofErr w:type="spellEnd"/>
      <w:r w:rsidRPr="00B55D43">
        <w:rPr>
          <w:rStyle w:val="s1"/>
          <w:rFonts w:cstheme="minorHAnsi"/>
          <w:b/>
          <w:bCs/>
          <w:color w:val="000000" w:themeColor="text1"/>
        </w:rPr>
        <w:t xml:space="preserve"> - </w:t>
      </w:r>
      <w:r w:rsidRPr="00B55D43">
        <w:rPr>
          <w:rFonts w:cstheme="minorHAnsi"/>
          <w:color w:val="000000" w:themeColor="text1"/>
        </w:rPr>
        <w:t>Sindaco Comune di Peccioli</w:t>
      </w:r>
      <w:r w:rsidR="004E1D59">
        <w:rPr>
          <w:rFonts w:cstheme="minorHAnsi"/>
          <w:color w:val="000000" w:themeColor="text1"/>
        </w:rPr>
        <w:t xml:space="preserve">, </w:t>
      </w:r>
      <w:r w:rsidRPr="00B55D43">
        <w:rPr>
          <w:rStyle w:val="Enfasigrassetto"/>
          <w:rFonts w:cstheme="minorHAnsi"/>
          <w:color w:val="000000" w:themeColor="text1"/>
        </w:rPr>
        <w:t>Arianna Merlini</w:t>
      </w:r>
      <w:r w:rsidRPr="00B55D43">
        <w:rPr>
          <w:rFonts w:cstheme="minorHAnsi"/>
          <w:color w:val="000000" w:themeColor="text1"/>
        </w:rPr>
        <w:t xml:space="preserve"> - Direttore Generale Belvedere </w:t>
      </w:r>
      <w:proofErr w:type="spellStart"/>
      <w:r w:rsidRPr="00B55D43">
        <w:rPr>
          <w:rFonts w:cstheme="minorHAnsi"/>
          <w:color w:val="000000" w:themeColor="text1"/>
        </w:rPr>
        <w:t>SpA</w:t>
      </w:r>
      <w:proofErr w:type="spellEnd"/>
      <w:r w:rsidR="004E1D59">
        <w:rPr>
          <w:rFonts w:cstheme="minorHAnsi"/>
          <w:color w:val="000000" w:themeColor="text1"/>
        </w:rPr>
        <w:t xml:space="preserve">, </w:t>
      </w:r>
      <w:r w:rsidRPr="00B55D43">
        <w:rPr>
          <w:rStyle w:val="s1"/>
          <w:rFonts w:cstheme="minorHAnsi"/>
          <w:b/>
          <w:bCs/>
          <w:color w:val="000000" w:themeColor="text1"/>
        </w:rPr>
        <w:t>Salvatore Genova - </w:t>
      </w:r>
      <w:r w:rsidRPr="00B55D43">
        <w:rPr>
          <w:rFonts w:cstheme="minorHAnsi"/>
          <w:color w:val="000000" w:themeColor="text1"/>
        </w:rPr>
        <w:t xml:space="preserve">CEO </w:t>
      </w:r>
      <w:proofErr w:type="spellStart"/>
      <w:r w:rsidRPr="00B55D43">
        <w:rPr>
          <w:rFonts w:cstheme="minorHAnsi"/>
          <w:color w:val="000000" w:themeColor="text1"/>
        </w:rPr>
        <w:t>Gesap</w:t>
      </w:r>
      <w:proofErr w:type="spellEnd"/>
      <w:r w:rsidRPr="00B55D43">
        <w:rPr>
          <w:rFonts w:cstheme="minorHAnsi"/>
          <w:color w:val="000000" w:themeColor="text1"/>
        </w:rPr>
        <w:t xml:space="preserve"> Consulting</w:t>
      </w:r>
      <w:r w:rsidR="004E1D59">
        <w:rPr>
          <w:rFonts w:cstheme="minorHAnsi"/>
          <w:color w:val="000000" w:themeColor="text1"/>
        </w:rPr>
        <w:t xml:space="preserve">, </w:t>
      </w:r>
      <w:r w:rsidRPr="00B55D43">
        <w:rPr>
          <w:rStyle w:val="s1"/>
          <w:rFonts w:cstheme="minorHAnsi"/>
          <w:b/>
          <w:bCs/>
          <w:color w:val="000000" w:themeColor="text1"/>
        </w:rPr>
        <w:t xml:space="preserve">Daniela </w:t>
      </w:r>
      <w:proofErr w:type="spellStart"/>
      <w:r w:rsidRPr="00B55D43">
        <w:rPr>
          <w:rStyle w:val="s1"/>
          <w:rFonts w:cstheme="minorHAnsi"/>
          <w:b/>
          <w:bCs/>
          <w:color w:val="000000" w:themeColor="text1"/>
        </w:rPr>
        <w:t>Salzedo</w:t>
      </w:r>
      <w:proofErr w:type="spellEnd"/>
      <w:r w:rsidRPr="00B55D43">
        <w:rPr>
          <w:rStyle w:val="s1"/>
          <w:rFonts w:cstheme="minorHAnsi"/>
          <w:b/>
          <w:bCs/>
          <w:color w:val="000000" w:themeColor="text1"/>
        </w:rPr>
        <w:t xml:space="preserve"> - </w:t>
      </w:r>
      <w:r w:rsidRPr="00B55D43">
        <w:rPr>
          <w:rFonts w:cstheme="minorHAnsi"/>
          <w:color w:val="000000" w:themeColor="text1"/>
        </w:rPr>
        <w:t>Direttrice Legambiente Puglia</w:t>
      </w:r>
      <w:r w:rsidR="004E1D59">
        <w:rPr>
          <w:rFonts w:cstheme="minorHAnsi"/>
          <w:color w:val="000000" w:themeColor="text1"/>
        </w:rPr>
        <w:t>.</w:t>
      </w:r>
    </w:p>
    <w:p w14:paraId="5F5606F7" w14:textId="48292158" w:rsidR="004E1D59" w:rsidRDefault="004E1D59" w:rsidP="004E1D59">
      <w:pPr>
        <w:spacing w:line="360" w:lineRule="auto"/>
        <w:jc w:val="both"/>
        <w:rPr>
          <w:rFonts w:cstheme="minorHAnsi"/>
          <w:color w:val="000000" w:themeColor="text1"/>
        </w:rPr>
      </w:pPr>
      <w:r w:rsidRPr="004E1D59">
        <w:t>Sono invitati</w:t>
      </w:r>
      <w:r>
        <w:rPr>
          <w:b/>
          <w:bCs/>
        </w:rPr>
        <w:t xml:space="preserve"> </w:t>
      </w:r>
      <w:r w:rsidR="00F862B7" w:rsidRPr="00F862B7">
        <w:t>a partecipare e co-progettare</w:t>
      </w:r>
      <w:r w:rsidR="00F862B7">
        <w:t>:</w:t>
      </w:r>
      <w:r w:rsidR="00F862B7" w:rsidRPr="00F862B7">
        <w:t xml:space="preserve"> </w:t>
      </w:r>
      <w:r>
        <w:rPr>
          <w:rFonts w:cstheme="minorHAnsi"/>
          <w:color w:val="000000" w:themeColor="text1"/>
        </w:rPr>
        <w:t>a</w:t>
      </w:r>
      <w:r w:rsidRPr="00B55D43">
        <w:rPr>
          <w:rFonts w:cstheme="minorHAnsi"/>
          <w:color w:val="000000" w:themeColor="text1"/>
        </w:rPr>
        <w:t>mministratori</w:t>
      </w:r>
      <w:r>
        <w:rPr>
          <w:rFonts w:cstheme="minorHAnsi"/>
          <w:color w:val="000000" w:themeColor="text1"/>
        </w:rPr>
        <w:t xml:space="preserve"> locali</w:t>
      </w:r>
      <w:r w:rsidRPr="00B55D43">
        <w:rPr>
          <w:rFonts w:cstheme="minorHAnsi"/>
          <w:color w:val="000000" w:themeColor="text1"/>
        </w:rPr>
        <w:t>, funzionari e policy-</w:t>
      </w:r>
      <w:r w:rsidR="00F862B7" w:rsidRPr="00B55D43">
        <w:rPr>
          <w:rFonts w:cstheme="minorHAnsi"/>
          <w:color w:val="000000" w:themeColor="text1"/>
        </w:rPr>
        <w:t>maker</w:t>
      </w:r>
      <w:r w:rsidRPr="00B55D43">
        <w:rPr>
          <w:rFonts w:cstheme="minorHAnsi"/>
          <w:color w:val="000000" w:themeColor="text1"/>
        </w:rPr>
        <w:t>, professionisti di tutte le discipline, docenti, ricercatori, dottorandi, studenti, associazioni e imprese.</w:t>
      </w:r>
    </w:p>
    <w:p w14:paraId="2D2FC5BC" w14:textId="77777777" w:rsidR="00F862B7" w:rsidRPr="00D428C5" w:rsidRDefault="00F862B7" w:rsidP="00F862B7">
      <w:pPr>
        <w:spacing w:line="360" w:lineRule="auto"/>
      </w:pPr>
      <w:r>
        <w:t xml:space="preserve">La partecipazione è libera, fino ad un massimo di 35 partecipanti: </w:t>
      </w:r>
      <w:r>
        <w:rPr>
          <w:b/>
          <w:bCs/>
        </w:rPr>
        <w:t>r</w:t>
      </w:r>
      <w:r w:rsidRPr="00D428C5">
        <w:rPr>
          <w:b/>
          <w:bCs/>
        </w:rPr>
        <w:t xml:space="preserve">egistrazione obbligatoria al link: </w:t>
      </w:r>
      <w:hyperlink r:id="rId5" w:history="1">
        <w:r w:rsidRPr="006351EB">
          <w:rPr>
            <w:rStyle w:val="Collegamentoipertestuale"/>
            <w:b/>
            <w:bCs/>
          </w:rPr>
          <w:t>https://bit.ly/3qMZ4mB</w:t>
        </w:r>
      </w:hyperlink>
    </w:p>
    <w:p w14:paraId="1FA2374A" w14:textId="77777777" w:rsidR="00F862B7" w:rsidRPr="00B55D43" w:rsidRDefault="00F862B7" w:rsidP="004E1D59">
      <w:pPr>
        <w:spacing w:line="360" w:lineRule="auto"/>
        <w:jc w:val="both"/>
        <w:rPr>
          <w:b/>
          <w:bCs/>
        </w:rPr>
      </w:pPr>
    </w:p>
    <w:p w14:paraId="1F5551D3" w14:textId="77777777" w:rsidR="00F862B7" w:rsidRPr="004E1D59" w:rsidRDefault="00F862B7" w:rsidP="00F862B7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lastRenderedPageBreak/>
        <w:t xml:space="preserve">Il workshop fa seguito al </w:t>
      </w:r>
      <w:r w:rsidRPr="00B55D43">
        <w:rPr>
          <w:rFonts w:cstheme="minorHAnsi"/>
          <w:color w:val="000000" w:themeColor="text1"/>
        </w:rPr>
        <w:t xml:space="preserve">webinar </w:t>
      </w:r>
      <w:r>
        <w:rPr>
          <w:rFonts w:cstheme="minorHAnsi"/>
          <w:color w:val="000000" w:themeColor="text1"/>
        </w:rPr>
        <w:t>del</w:t>
      </w:r>
      <w:r w:rsidRPr="00B55D43">
        <w:rPr>
          <w:rFonts w:cstheme="minorHAnsi"/>
          <w:color w:val="000000" w:themeColor="text1"/>
        </w:rPr>
        <w:t> 23</w:t>
      </w:r>
      <w:r>
        <w:rPr>
          <w:rFonts w:cstheme="minorHAnsi"/>
          <w:color w:val="000000" w:themeColor="text1"/>
        </w:rPr>
        <w:t xml:space="preserve"> novembre, </w:t>
      </w:r>
      <w:r w:rsidRPr="00D428C5">
        <w:rPr>
          <w:rFonts w:cstheme="minorHAnsi"/>
          <w:b/>
          <w:bCs/>
          <w:i/>
          <w:iCs/>
          <w:color w:val="000000" w:themeColor="text1"/>
        </w:rPr>
        <w:t xml:space="preserve">Abitare circolare: l'alleanza tra Comuni e Regione per la nuova gestione dei rifiuti in </w:t>
      </w:r>
      <w:proofErr w:type="gramStart"/>
      <w:r w:rsidRPr="00D428C5">
        <w:rPr>
          <w:rFonts w:cstheme="minorHAnsi"/>
          <w:b/>
          <w:bCs/>
          <w:i/>
          <w:iCs/>
          <w:color w:val="000000" w:themeColor="text1"/>
        </w:rPr>
        <w:t>Puglia</w:t>
      </w:r>
      <w:r>
        <w:rPr>
          <w:rFonts w:cstheme="minorHAnsi"/>
          <w:b/>
          <w:bCs/>
          <w:i/>
          <w:iCs/>
          <w:color w:val="000000" w:themeColor="text1"/>
        </w:rPr>
        <w:t>,</w:t>
      </w:r>
      <w:r w:rsidRPr="00B55D43">
        <w:rPr>
          <w:rFonts w:cstheme="minorHAnsi"/>
          <w:color w:val="000000" w:themeColor="text1"/>
        </w:rPr>
        <w:t> </w:t>
      </w:r>
      <w:r>
        <w:rPr>
          <w:rFonts w:cstheme="minorHAnsi"/>
          <w:color w:val="000000" w:themeColor="text1"/>
        </w:rPr>
        <w:t xml:space="preserve"> che</w:t>
      </w:r>
      <w:proofErr w:type="gramEnd"/>
      <w:r>
        <w:rPr>
          <w:rFonts w:cstheme="minorHAnsi"/>
          <w:color w:val="000000" w:themeColor="text1"/>
        </w:rPr>
        <w:t xml:space="preserve"> ha visto la partecipazione di </w:t>
      </w:r>
      <w:r w:rsidRPr="00715F90">
        <w:rPr>
          <w:rFonts w:cstheme="minorHAnsi"/>
          <w:b/>
          <w:bCs/>
        </w:rPr>
        <w:t>Carlo Salvemini</w:t>
      </w:r>
      <w:r w:rsidRPr="00B55D43">
        <w:rPr>
          <w:rFonts w:cstheme="minorHAnsi"/>
          <w:color w:val="000000" w:themeColor="text1"/>
        </w:rPr>
        <w:t> </w:t>
      </w:r>
      <w:r>
        <w:rPr>
          <w:rFonts w:cstheme="minorHAnsi"/>
          <w:color w:val="000000" w:themeColor="text1"/>
        </w:rPr>
        <w:t>(</w:t>
      </w:r>
      <w:r w:rsidRPr="00B55D43">
        <w:rPr>
          <w:rFonts w:cstheme="minorHAnsi"/>
          <w:color w:val="000000" w:themeColor="text1"/>
        </w:rPr>
        <w:t>Delegato ANCI a Energia e Rifiuti</w:t>
      </w:r>
      <w:r>
        <w:rPr>
          <w:rFonts w:cstheme="minorHAnsi"/>
          <w:color w:val="000000" w:themeColor="text1"/>
        </w:rPr>
        <w:t xml:space="preserve">), </w:t>
      </w:r>
      <w:r w:rsidRPr="00715F90">
        <w:rPr>
          <w:rFonts w:cstheme="minorHAnsi"/>
          <w:b/>
          <w:bCs/>
        </w:rPr>
        <w:t xml:space="preserve">Fiorenza </w:t>
      </w:r>
      <w:proofErr w:type="spellStart"/>
      <w:r w:rsidRPr="00715F90">
        <w:rPr>
          <w:rFonts w:cstheme="minorHAnsi"/>
          <w:b/>
          <w:bCs/>
        </w:rPr>
        <w:t>Pascazio</w:t>
      </w:r>
      <w:proofErr w:type="spellEnd"/>
      <w:r w:rsidRPr="00B55D43">
        <w:rPr>
          <w:rFonts w:cstheme="minorHAnsi"/>
          <w:color w:val="000000" w:themeColor="text1"/>
        </w:rPr>
        <w:t> </w:t>
      </w:r>
      <w:r>
        <w:rPr>
          <w:rFonts w:cstheme="minorHAnsi"/>
          <w:color w:val="000000" w:themeColor="text1"/>
        </w:rPr>
        <w:t>(</w:t>
      </w:r>
      <w:r w:rsidRPr="00B55D43">
        <w:rPr>
          <w:rFonts w:cstheme="minorHAnsi"/>
          <w:color w:val="000000" w:themeColor="text1"/>
        </w:rPr>
        <w:t>Presidente AGER</w:t>
      </w:r>
      <w:r>
        <w:rPr>
          <w:rFonts w:cstheme="minorHAnsi"/>
          <w:color w:val="000000" w:themeColor="text1"/>
        </w:rPr>
        <w:t xml:space="preserve"> Puglia) e </w:t>
      </w:r>
      <w:r w:rsidRPr="00715F90">
        <w:rPr>
          <w:rFonts w:cstheme="minorHAnsi"/>
          <w:b/>
          <w:bCs/>
        </w:rPr>
        <w:t>Antonello Antonicelli</w:t>
      </w:r>
      <w:r w:rsidRPr="00B55D43">
        <w:rPr>
          <w:rFonts w:cstheme="minorHAnsi"/>
          <w:color w:val="000000" w:themeColor="text1"/>
        </w:rPr>
        <w:t> </w:t>
      </w:r>
      <w:r>
        <w:rPr>
          <w:rFonts w:cstheme="minorHAnsi"/>
          <w:color w:val="000000" w:themeColor="text1"/>
        </w:rPr>
        <w:t>(</w:t>
      </w:r>
      <w:r w:rsidRPr="00B55D43">
        <w:rPr>
          <w:rFonts w:cstheme="minorHAnsi"/>
          <w:color w:val="000000" w:themeColor="text1"/>
        </w:rPr>
        <w:t>Comune di Monopoli</w:t>
      </w:r>
      <w:r>
        <w:rPr>
          <w:rFonts w:cstheme="minorHAnsi"/>
          <w:color w:val="000000" w:themeColor="text1"/>
        </w:rPr>
        <w:t>, AroBa8).</w:t>
      </w:r>
    </w:p>
    <w:p w14:paraId="4ED736BA" w14:textId="561D39B5" w:rsidR="008969AC" w:rsidRDefault="008969AC" w:rsidP="00040A82">
      <w:pPr>
        <w:spacing w:line="360" w:lineRule="auto"/>
        <w:jc w:val="both"/>
      </w:pPr>
    </w:p>
    <w:p w14:paraId="746C5433" w14:textId="77777777" w:rsidR="00E339AD" w:rsidRDefault="00E339AD" w:rsidP="00E339AD">
      <w:pPr>
        <w:spacing w:line="360" w:lineRule="auto"/>
        <w:rPr>
          <w:b/>
          <w:bCs/>
        </w:rPr>
      </w:pPr>
      <w:r w:rsidRPr="00B55D43">
        <w:rPr>
          <w:b/>
          <w:bCs/>
        </w:rPr>
        <w:t>Programma</w:t>
      </w:r>
    </w:p>
    <w:p w14:paraId="7AE70F40" w14:textId="77777777" w:rsidR="00E339AD" w:rsidRDefault="00E339AD" w:rsidP="00E339AD">
      <w:pPr>
        <w:spacing w:line="360" w:lineRule="auto"/>
        <w:rPr>
          <w:rFonts w:cstheme="minorHAnsi"/>
          <w:color w:val="000000" w:themeColor="text1"/>
        </w:rPr>
      </w:pPr>
      <w:r w:rsidRPr="00B55D43">
        <w:rPr>
          <w:rFonts w:cstheme="minorHAnsi"/>
          <w:color w:val="000000" w:themeColor="text1"/>
        </w:rPr>
        <w:t xml:space="preserve">venerdì 3 dicembre / 9.30 - 18.30: presentazione di </w:t>
      </w:r>
      <w:r>
        <w:rPr>
          <w:rFonts w:cstheme="minorHAnsi"/>
          <w:color w:val="000000" w:themeColor="text1"/>
        </w:rPr>
        <w:t xml:space="preserve">vari </w:t>
      </w:r>
      <w:r w:rsidRPr="00B55D43">
        <w:rPr>
          <w:rFonts w:cstheme="minorHAnsi"/>
          <w:color w:val="000000" w:themeColor="text1"/>
        </w:rPr>
        <w:t xml:space="preserve">contributi </w:t>
      </w:r>
      <w:r>
        <w:rPr>
          <w:rFonts w:cstheme="minorHAnsi"/>
          <w:color w:val="000000" w:themeColor="text1"/>
        </w:rPr>
        <w:t xml:space="preserve">suddivisi per </w:t>
      </w:r>
      <w:r w:rsidRPr="00B55D43">
        <w:rPr>
          <w:rFonts w:cstheme="minorHAnsi"/>
          <w:color w:val="000000" w:themeColor="text1"/>
        </w:rPr>
        <w:t>sessioni tematiche, seguite dall'individuazione di sfide da affrontare.</w:t>
      </w:r>
    </w:p>
    <w:p w14:paraId="0D410BA8" w14:textId="77777777" w:rsidR="00E339AD" w:rsidRDefault="00E339AD" w:rsidP="00E339AD">
      <w:pPr>
        <w:spacing w:line="360" w:lineRule="auto"/>
        <w:rPr>
          <w:rFonts w:cstheme="minorHAnsi"/>
          <w:color w:val="000000" w:themeColor="text1"/>
        </w:rPr>
      </w:pPr>
      <w:r w:rsidRPr="00B55D43">
        <w:rPr>
          <w:rFonts w:cstheme="minorHAnsi"/>
          <w:color w:val="000000" w:themeColor="text1"/>
        </w:rPr>
        <w:t>sabato 4 dicembre / 9.30 - 18.30: sessioni di co-design per la definizione di strategie integrate e proposte progettuali.</w:t>
      </w:r>
    </w:p>
    <w:p w14:paraId="1368D3D2" w14:textId="6A54E2DD" w:rsidR="00E339AD" w:rsidRDefault="00E339AD" w:rsidP="00E339AD">
      <w:pPr>
        <w:spacing w:line="360" w:lineRule="auto"/>
        <w:rPr>
          <w:rFonts w:cstheme="minorHAnsi"/>
          <w:color w:val="000000" w:themeColor="text1"/>
        </w:rPr>
      </w:pPr>
      <w:r w:rsidRPr="00B55D43">
        <w:rPr>
          <w:rFonts w:cstheme="minorHAnsi"/>
          <w:color w:val="000000" w:themeColor="text1"/>
        </w:rPr>
        <w:t xml:space="preserve">domenica 5 dicembre / 10.30 - 12.30: restituzione finale </w:t>
      </w:r>
      <w:r w:rsidR="004E1D59" w:rsidRPr="00B55D43">
        <w:rPr>
          <w:rFonts w:cstheme="minorHAnsi"/>
          <w:color w:val="000000" w:themeColor="text1"/>
        </w:rPr>
        <w:t>e presentazione</w:t>
      </w:r>
      <w:r w:rsidRPr="00B55D43">
        <w:rPr>
          <w:rFonts w:cstheme="minorHAnsi"/>
          <w:color w:val="000000" w:themeColor="text1"/>
        </w:rPr>
        <w:t xml:space="preserve"> pubblica degli esiti delle attività.</w:t>
      </w:r>
    </w:p>
    <w:p w14:paraId="5590339E" w14:textId="7D91FE13" w:rsidR="00131E7C" w:rsidRDefault="009E77D4" w:rsidP="00E339AD">
      <w:pPr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L’evento è sponsorizzato anche su Facebook al link: </w:t>
      </w:r>
      <w:hyperlink r:id="rId6" w:history="1">
        <w:r w:rsidRPr="00E72ACA">
          <w:rPr>
            <w:rStyle w:val="Collegamentoipertestuale"/>
            <w:rFonts w:cstheme="minorHAnsi"/>
          </w:rPr>
          <w:t>https://fb.me/e/1se451o7f</w:t>
        </w:r>
      </w:hyperlink>
      <w:r>
        <w:rPr>
          <w:rFonts w:cstheme="minorHAnsi"/>
          <w:color w:val="000000" w:themeColor="text1"/>
        </w:rPr>
        <w:t xml:space="preserve"> </w:t>
      </w:r>
    </w:p>
    <w:p w14:paraId="42C6A0DD" w14:textId="77777777" w:rsidR="00131E7C" w:rsidRPr="00B55D43" w:rsidRDefault="00131E7C" w:rsidP="00131E7C">
      <w:pPr>
        <w:spacing w:line="360" w:lineRule="auto"/>
        <w:jc w:val="center"/>
        <w:rPr>
          <w:b/>
          <w:bCs/>
        </w:rPr>
      </w:pPr>
      <w:r>
        <w:rPr>
          <w:b/>
          <w:bCs/>
        </w:rPr>
        <w:t>Iniziativa promossa con il patrocinio di</w:t>
      </w:r>
    </w:p>
    <w:p w14:paraId="591608C3" w14:textId="77777777" w:rsidR="00131E7C" w:rsidRPr="00040A82" w:rsidRDefault="00131E7C" w:rsidP="00131E7C">
      <w:pPr>
        <w:spacing w:line="360" w:lineRule="auto"/>
        <w:jc w:val="center"/>
      </w:pPr>
      <w:r w:rsidRPr="00B55D43">
        <w:rPr>
          <w:rFonts w:ascii="Calibri" w:eastAsia="Times New Roman" w:hAnsi="Calibri" w:cs="Calibri"/>
          <w:color w:val="000000" w:themeColor="text1"/>
          <w:lang w:eastAsia="it-IT"/>
        </w:rPr>
        <w:t>SERR2021 | ANCI Puglia | A</w:t>
      </w:r>
      <w:r>
        <w:rPr>
          <w:rFonts w:ascii="Calibri" w:eastAsia="Times New Roman" w:hAnsi="Calibri" w:cs="Calibri"/>
          <w:color w:val="000000" w:themeColor="text1"/>
          <w:lang w:eastAsia="it-IT"/>
        </w:rPr>
        <w:t>GER</w:t>
      </w:r>
      <w:r w:rsidRPr="00B55D43">
        <w:rPr>
          <w:rFonts w:ascii="Calibri" w:eastAsia="Times New Roman" w:hAnsi="Calibri" w:cs="Calibri"/>
          <w:color w:val="000000" w:themeColor="text1"/>
          <w:lang w:eastAsia="it-IT"/>
        </w:rPr>
        <w:t xml:space="preserve"> | Città Metropolitana Bari | Comune di Monopoli | </w:t>
      </w:r>
      <w:proofErr w:type="spellStart"/>
      <w:r w:rsidRPr="00B55D43">
        <w:rPr>
          <w:rFonts w:ascii="Calibri" w:eastAsia="Times New Roman" w:hAnsi="Calibri" w:cs="Calibri"/>
          <w:color w:val="000000" w:themeColor="text1"/>
          <w:lang w:eastAsia="it-IT"/>
        </w:rPr>
        <w:t>InArch</w:t>
      </w:r>
      <w:proofErr w:type="spellEnd"/>
      <w:r w:rsidRPr="00B55D43">
        <w:rPr>
          <w:rFonts w:ascii="Calibri" w:eastAsia="Times New Roman" w:hAnsi="Calibri" w:cs="Calibri"/>
          <w:color w:val="000000" w:themeColor="text1"/>
          <w:lang w:eastAsia="it-IT"/>
        </w:rPr>
        <w:t xml:space="preserve"> Puglia</w:t>
      </w:r>
    </w:p>
    <w:p w14:paraId="3D5B0FCF" w14:textId="77777777" w:rsidR="00131E7C" w:rsidRPr="00B55D43" w:rsidRDefault="00131E7C" w:rsidP="00131E7C">
      <w:pPr>
        <w:spacing w:line="360" w:lineRule="auto"/>
        <w:jc w:val="center"/>
        <w:rPr>
          <w:b/>
          <w:bCs/>
        </w:rPr>
      </w:pPr>
      <w:r>
        <w:rPr>
          <w:b/>
          <w:bCs/>
        </w:rPr>
        <w:t>con il supporto di</w:t>
      </w:r>
    </w:p>
    <w:p w14:paraId="697A5269" w14:textId="77777777" w:rsidR="00131E7C" w:rsidRPr="006F01AD" w:rsidRDefault="00131E7C" w:rsidP="00131E7C">
      <w:pPr>
        <w:spacing w:line="360" w:lineRule="auto"/>
        <w:jc w:val="center"/>
      </w:pPr>
      <w:r w:rsidRPr="00B55D43">
        <w:rPr>
          <w:rFonts w:ascii="Calibri" w:eastAsia="Times New Roman" w:hAnsi="Calibri" w:cs="Calibri"/>
          <w:color w:val="000000" w:themeColor="text1"/>
          <w:lang w:eastAsia="it-IT"/>
        </w:rPr>
        <w:t>&amp;CO coop | </w:t>
      </w:r>
      <w:r>
        <w:rPr>
          <w:rFonts w:ascii="Calibri" w:hAnsi="Calibri" w:cs="Calibri"/>
          <w:color w:val="000000" w:themeColor="text1"/>
          <w:lang w:eastAsia="it-IT"/>
        </w:rPr>
        <w:t>INNOVA</w:t>
      </w:r>
      <w:r w:rsidRPr="00B55D43">
        <w:rPr>
          <w:rFonts w:ascii="Calibri" w:eastAsia="Times New Roman" w:hAnsi="Calibri" w:cs="Calibri"/>
          <w:color w:val="000000" w:themeColor="text1"/>
          <w:lang w:eastAsia="it-IT"/>
        </w:rPr>
        <w:t> | </w:t>
      </w:r>
      <w:r w:rsidRPr="00B55D43">
        <w:rPr>
          <w:rFonts w:ascii="Calibri" w:hAnsi="Calibri" w:cs="Calibri"/>
          <w:color w:val="000000" w:themeColor="text1"/>
          <w:lang w:eastAsia="it-IT"/>
        </w:rPr>
        <w:t>Troisi Ricerche</w:t>
      </w:r>
    </w:p>
    <w:p w14:paraId="14B87AA9" w14:textId="77777777" w:rsidR="00131E7C" w:rsidRPr="006F01AD" w:rsidRDefault="00131E7C" w:rsidP="00131E7C">
      <w:pPr>
        <w:spacing w:line="360" w:lineRule="auto"/>
        <w:jc w:val="center"/>
        <w:rPr>
          <w:b/>
          <w:bCs/>
        </w:rPr>
      </w:pPr>
      <w:r>
        <w:rPr>
          <w:b/>
          <w:bCs/>
        </w:rPr>
        <w:t>in m</w:t>
      </w:r>
      <w:r w:rsidRPr="006F01AD">
        <w:rPr>
          <w:b/>
          <w:bCs/>
        </w:rPr>
        <w:t>edia-partner</w:t>
      </w:r>
      <w:r>
        <w:rPr>
          <w:b/>
          <w:bCs/>
        </w:rPr>
        <w:t>ship con</w:t>
      </w:r>
    </w:p>
    <w:p w14:paraId="04466A2F" w14:textId="77777777" w:rsidR="00131E7C" w:rsidRDefault="00131E7C" w:rsidP="00131E7C">
      <w:pPr>
        <w:spacing w:line="360" w:lineRule="auto"/>
        <w:jc w:val="center"/>
      </w:pPr>
      <w:r w:rsidRPr="006F01AD">
        <w:t>Amate l’Architettura</w:t>
      </w:r>
    </w:p>
    <w:p w14:paraId="1C6436D0" w14:textId="77777777" w:rsidR="00131E7C" w:rsidRDefault="00131E7C" w:rsidP="00131E7C">
      <w:pPr>
        <w:spacing w:line="360" w:lineRule="auto"/>
      </w:pPr>
    </w:p>
    <w:p w14:paraId="4B9783B5" w14:textId="77777777" w:rsidR="00131E7C" w:rsidRDefault="00131E7C" w:rsidP="00131E7C">
      <w:pPr>
        <w:spacing w:line="360" w:lineRule="auto"/>
        <w:jc w:val="center"/>
      </w:pPr>
    </w:p>
    <w:p w14:paraId="0EA48ECC" w14:textId="77777777" w:rsidR="00131E7C" w:rsidRPr="006F01AD" w:rsidRDefault="00131E7C" w:rsidP="00131E7C">
      <w:pPr>
        <w:spacing w:line="360" w:lineRule="auto"/>
        <w:jc w:val="center"/>
        <w:rPr>
          <w:b/>
          <w:bCs/>
        </w:rPr>
      </w:pPr>
      <w:r w:rsidRPr="006F01AD">
        <w:rPr>
          <w:b/>
          <w:bCs/>
        </w:rPr>
        <w:t>CONTATTI</w:t>
      </w:r>
    </w:p>
    <w:p w14:paraId="5A06EBFE" w14:textId="77777777" w:rsidR="00131E7C" w:rsidRPr="006F01AD" w:rsidRDefault="00AF5E0C" w:rsidP="00131E7C">
      <w:pPr>
        <w:spacing w:line="360" w:lineRule="auto"/>
        <w:jc w:val="center"/>
      </w:pPr>
      <w:hyperlink r:id="rId7" w:history="1">
        <w:r w:rsidR="00131E7C" w:rsidRPr="005C455E">
          <w:rPr>
            <w:rStyle w:val="Collegamentoipertestuale"/>
          </w:rPr>
          <w:t>info@esperimentiarchitettonici.it</w:t>
        </w:r>
      </w:hyperlink>
      <w:r w:rsidR="00131E7C">
        <w:t xml:space="preserve">  /  +39 3891160729 (Saverio Massaro – presidente)</w:t>
      </w:r>
    </w:p>
    <w:p w14:paraId="14274D21" w14:textId="77777777" w:rsidR="00131E7C" w:rsidRPr="00B55D43" w:rsidRDefault="00131E7C" w:rsidP="00E339AD">
      <w:pPr>
        <w:spacing w:line="360" w:lineRule="auto"/>
        <w:rPr>
          <w:b/>
          <w:bCs/>
        </w:rPr>
      </w:pPr>
    </w:p>
    <w:p w14:paraId="3092F47E" w14:textId="45B21D20" w:rsidR="00040A82" w:rsidRDefault="00B6395A" w:rsidP="00B6395A">
      <w:pPr>
        <w:spacing w:line="360" w:lineRule="auto"/>
        <w:jc w:val="center"/>
        <w:rPr>
          <w:b/>
          <w:bCs/>
        </w:rPr>
      </w:pPr>
      <w:r>
        <w:rPr>
          <w:b/>
          <w:bCs/>
        </w:rPr>
        <w:t>****</w:t>
      </w:r>
    </w:p>
    <w:p w14:paraId="637E69B1" w14:textId="297CD026" w:rsidR="00B6395A" w:rsidRPr="00131E7C" w:rsidRDefault="00B6395A" w:rsidP="00131E7C">
      <w:pPr>
        <w:spacing w:line="360" w:lineRule="auto"/>
        <w:rPr>
          <w:rFonts w:cstheme="minorHAnsi"/>
          <w:color w:val="000000" w:themeColor="text1"/>
        </w:rPr>
      </w:pPr>
      <w:r w:rsidRPr="00131E7C">
        <w:rPr>
          <w:rFonts w:cstheme="minorHAnsi"/>
          <w:b/>
          <w:bCs/>
          <w:color w:val="000000" w:themeColor="text1"/>
        </w:rPr>
        <w:t>Esperimenti Architettonici</w:t>
      </w:r>
      <w:r w:rsidRPr="00131E7C">
        <w:rPr>
          <w:rFonts w:cstheme="minorHAnsi"/>
          <w:color w:val="000000" w:themeColor="text1"/>
        </w:rPr>
        <w:t xml:space="preserve"> </w:t>
      </w:r>
      <w:proofErr w:type="gramStart"/>
      <w:r w:rsidRPr="00131E7C">
        <w:rPr>
          <w:rFonts w:cstheme="minorHAnsi"/>
          <w:color w:val="000000" w:themeColor="text1"/>
        </w:rPr>
        <w:t>nasce</w:t>
      </w:r>
      <w:proofErr w:type="gramEnd"/>
      <w:r w:rsidRPr="00131E7C">
        <w:rPr>
          <w:rFonts w:cstheme="minorHAnsi"/>
          <w:color w:val="000000" w:themeColor="text1"/>
        </w:rPr>
        <w:t xml:space="preserve"> nel 2011come rete informale di professionisti, progettisti, ricercatori e studenti sparsi sul territorio nazionale, con l’obiettivo di promuovere iniziative volte a sensibilizzare l’opinione pubblica sui temi dell’abitare contemporaneo e della qualità architettura.</w:t>
      </w:r>
    </w:p>
    <w:p w14:paraId="03A9A956" w14:textId="36008679" w:rsidR="00B6395A" w:rsidRPr="00131E7C" w:rsidRDefault="00B6395A" w:rsidP="00131E7C">
      <w:pPr>
        <w:spacing w:line="360" w:lineRule="auto"/>
        <w:rPr>
          <w:rFonts w:cstheme="minorHAnsi"/>
          <w:color w:val="000000" w:themeColor="text1"/>
        </w:rPr>
      </w:pPr>
      <w:r w:rsidRPr="00131E7C">
        <w:rPr>
          <w:rFonts w:cstheme="minorHAnsi"/>
          <w:color w:val="000000" w:themeColor="text1"/>
        </w:rPr>
        <w:t>A partire dal 2014, diviene Associazione di Promozione sociale, configurandosi come una piattaforma collaborativa che agisce tra web e territorio per promuovere strategie innovative di rigenerazione urbana e territoriale.</w:t>
      </w:r>
    </w:p>
    <w:p w14:paraId="1ED1E94A" w14:textId="77777777" w:rsidR="00B6395A" w:rsidRPr="00131E7C" w:rsidRDefault="00B6395A" w:rsidP="00131E7C">
      <w:pPr>
        <w:spacing w:line="360" w:lineRule="auto"/>
        <w:rPr>
          <w:rFonts w:cstheme="minorHAnsi"/>
          <w:color w:val="000000" w:themeColor="text1"/>
        </w:rPr>
      </w:pPr>
      <w:r w:rsidRPr="00131E7C">
        <w:rPr>
          <w:rFonts w:cstheme="minorHAnsi"/>
          <w:color w:val="000000" w:themeColor="text1"/>
        </w:rPr>
        <w:t>Esperimenti Architettonici è partner fondatore della rete internazionale </w:t>
      </w:r>
      <w:proofErr w:type="spellStart"/>
      <w:r w:rsidRPr="00131E7C">
        <w:rPr>
          <w:rFonts w:cstheme="minorHAnsi"/>
          <w:color w:val="000000" w:themeColor="text1"/>
        </w:rPr>
        <w:fldChar w:fldCharType="begin"/>
      </w:r>
      <w:r w:rsidRPr="00131E7C">
        <w:rPr>
          <w:rFonts w:cstheme="minorHAnsi"/>
          <w:color w:val="000000" w:themeColor="text1"/>
        </w:rPr>
        <w:instrText xml:space="preserve"> HYPERLINK "http://www.civicwise.org" \t "_blank" </w:instrText>
      </w:r>
      <w:r w:rsidRPr="00131E7C">
        <w:rPr>
          <w:rFonts w:cstheme="minorHAnsi"/>
          <w:color w:val="000000" w:themeColor="text1"/>
        </w:rPr>
        <w:fldChar w:fldCharType="separate"/>
      </w:r>
      <w:r w:rsidRPr="00131E7C">
        <w:rPr>
          <w:rFonts w:cstheme="minorHAnsi"/>
          <w:color w:val="000000" w:themeColor="text1"/>
        </w:rPr>
        <w:t>CivicWise</w:t>
      </w:r>
      <w:proofErr w:type="spellEnd"/>
      <w:r w:rsidRPr="00131E7C">
        <w:rPr>
          <w:rFonts w:cstheme="minorHAnsi"/>
          <w:color w:val="000000" w:themeColor="text1"/>
        </w:rPr>
        <w:fldChar w:fldCharType="end"/>
      </w:r>
      <w:r w:rsidRPr="00131E7C">
        <w:rPr>
          <w:rFonts w:cstheme="minorHAnsi"/>
          <w:color w:val="000000" w:themeColor="text1"/>
        </w:rPr>
        <w:t> e dell'associazione </w:t>
      </w:r>
      <w:proofErr w:type="spellStart"/>
      <w:r w:rsidRPr="00131E7C">
        <w:rPr>
          <w:rFonts w:cstheme="minorHAnsi"/>
          <w:color w:val="000000" w:themeColor="text1"/>
        </w:rPr>
        <w:fldChar w:fldCharType="begin"/>
      </w:r>
      <w:r w:rsidRPr="00131E7C">
        <w:rPr>
          <w:rFonts w:cstheme="minorHAnsi"/>
          <w:color w:val="000000" w:themeColor="text1"/>
        </w:rPr>
        <w:instrText xml:space="preserve"> HYPERLINK "https://www.facebook.com/civicwiseitalia/" \t "_blank" </w:instrText>
      </w:r>
      <w:r w:rsidRPr="00131E7C">
        <w:rPr>
          <w:rFonts w:cstheme="minorHAnsi"/>
          <w:color w:val="000000" w:themeColor="text1"/>
        </w:rPr>
        <w:fldChar w:fldCharType="separate"/>
      </w:r>
      <w:r w:rsidRPr="00131E7C">
        <w:rPr>
          <w:rFonts w:cstheme="minorHAnsi"/>
          <w:color w:val="000000" w:themeColor="text1"/>
        </w:rPr>
        <w:t>CivicWise</w:t>
      </w:r>
      <w:proofErr w:type="spellEnd"/>
      <w:r w:rsidRPr="00131E7C">
        <w:rPr>
          <w:rFonts w:cstheme="minorHAnsi"/>
          <w:color w:val="000000" w:themeColor="text1"/>
        </w:rPr>
        <w:t xml:space="preserve"> Italia</w:t>
      </w:r>
      <w:r w:rsidRPr="00131E7C">
        <w:rPr>
          <w:rFonts w:cstheme="minorHAnsi"/>
          <w:color w:val="000000" w:themeColor="text1"/>
        </w:rPr>
        <w:fldChar w:fldCharType="end"/>
      </w:r>
      <w:r w:rsidRPr="00131E7C">
        <w:rPr>
          <w:rFonts w:cstheme="minorHAnsi"/>
          <w:color w:val="000000" w:themeColor="text1"/>
        </w:rPr>
        <w:t>.</w:t>
      </w:r>
    </w:p>
    <w:p w14:paraId="75EF7354" w14:textId="77777777" w:rsidR="00B6395A" w:rsidRDefault="00B6395A" w:rsidP="00B6395A">
      <w:pPr>
        <w:pStyle w:val="NormaleWeb"/>
        <w:spacing w:before="300" w:beforeAutospacing="0" w:after="0" w:afterAutospacing="0"/>
        <w:rPr>
          <w:rFonts w:ascii="PT Serif" w:hAnsi="PT Serif"/>
        </w:rPr>
      </w:pPr>
      <w:r>
        <w:rPr>
          <w:rFonts w:ascii="PT Serif" w:hAnsi="PT Serif"/>
        </w:rPr>
        <w:t>Collaboriamo con:</w:t>
      </w:r>
      <w:r>
        <w:rPr>
          <w:rFonts w:ascii="PT Serif" w:hAnsi="PT Serif"/>
        </w:rPr>
        <w:br/>
      </w:r>
      <w:hyperlink r:id="rId8" w:tgtFrame="_blank" w:history="1">
        <w:r>
          <w:rPr>
            <w:rStyle w:val="Collegamentoipertestuale"/>
            <w:rFonts w:ascii="PT Serif" w:hAnsi="PT Serif"/>
          </w:rPr>
          <w:t>Università degli Studi della Basilicata</w:t>
        </w:r>
      </w:hyperlink>
      <w:r>
        <w:rPr>
          <w:rFonts w:ascii="PT Serif" w:hAnsi="PT Serif"/>
        </w:rPr>
        <w:t>,</w:t>
      </w:r>
      <w:r>
        <w:rPr>
          <w:rStyle w:val="apple-converted-space"/>
          <w:rFonts w:ascii="PT Serif" w:hAnsi="PT Serif"/>
        </w:rPr>
        <w:t> </w:t>
      </w:r>
      <w:hyperlink r:id="rId9" w:tgtFrame="_blank" w:history="1">
        <w:r>
          <w:rPr>
            <w:rStyle w:val="Collegamentoipertestuale"/>
            <w:rFonts w:ascii="PT Serif" w:hAnsi="PT Serif"/>
          </w:rPr>
          <w:t>Università degli Studi di Bari “Aldo Moro"</w:t>
        </w:r>
      </w:hyperlink>
      <w:r>
        <w:rPr>
          <w:rFonts w:ascii="PT Serif" w:hAnsi="PT Serif"/>
        </w:rPr>
        <w:t>,</w:t>
      </w:r>
      <w:r>
        <w:rPr>
          <w:rStyle w:val="apple-converted-space"/>
          <w:rFonts w:ascii="PT Serif" w:hAnsi="PT Serif"/>
        </w:rPr>
        <w:t> </w:t>
      </w:r>
      <w:hyperlink r:id="rId10" w:tgtFrame="_blank" w:history="1">
        <w:r>
          <w:rPr>
            <w:rStyle w:val="Collegamentoipertestuale"/>
            <w:rFonts w:ascii="PT Serif" w:hAnsi="PT Serif"/>
          </w:rPr>
          <w:t>ILIESI CNR</w:t>
        </w:r>
      </w:hyperlink>
      <w:r>
        <w:rPr>
          <w:rFonts w:ascii="PT Serif" w:hAnsi="PT Serif"/>
        </w:rPr>
        <w:t>,</w:t>
      </w:r>
      <w:r>
        <w:rPr>
          <w:rStyle w:val="apple-converted-space"/>
          <w:rFonts w:ascii="PT Serif" w:hAnsi="PT Serif"/>
        </w:rPr>
        <w:t> </w:t>
      </w:r>
      <w:hyperlink r:id="rId11" w:tgtFrame="_blank" w:history="1">
        <w:r>
          <w:rPr>
            <w:rStyle w:val="Collegamentoipertestuale"/>
            <w:rFonts w:ascii="PT Serif" w:hAnsi="PT Serif"/>
          </w:rPr>
          <w:t>Urban Experience</w:t>
        </w:r>
      </w:hyperlink>
      <w:r>
        <w:rPr>
          <w:rFonts w:ascii="PT Serif" w:hAnsi="PT Serif"/>
        </w:rPr>
        <w:t>,</w:t>
      </w:r>
      <w:r>
        <w:rPr>
          <w:rStyle w:val="apple-converted-space"/>
          <w:rFonts w:ascii="PT Serif" w:hAnsi="PT Serif"/>
        </w:rPr>
        <w:t> </w:t>
      </w:r>
      <w:hyperlink r:id="rId12" w:tgtFrame="_blank" w:history="1">
        <w:r>
          <w:rPr>
            <w:rStyle w:val="Collegamentoipertestuale"/>
            <w:rFonts w:ascii="PT Serif" w:hAnsi="PT Serif"/>
          </w:rPr>
          <w:t>New Generations</w:t>
        </w:r>
      </w:hyperlink>
      <w:r>
        <w:rPr>
          <w:rFonts w:ascii="PT Serif" w:hAnsi="PT Serif"/>
        </w:rPr>
        <w:t>,</w:t>
      </w:r>
      <w:r>
        <w:rPr>
          <w:rStyle w:val="apple-converted-space"/>
          <w:rFonts w:ascii="PT Serif" w:hAnsi="PT Serif"/>
        </w:rPr>
        <w:t> </w:t>
      </w:r>
      <w:proofErr w:type="spellStart"/>
      <w:r>
        <w:rPr>
          <w:rFonts w:ascii="PT Serif" w:hAnsi="PT Serif"/>
        </w:rPr>
        <w:fldChar w:fldCharType="begin"/>
      </w:r>
      <w:r>
        <w:rPr>
          <w:rFonts w:ascii="PT Serif" w:hAnsi="PT Serif"/>
        </w:rPr>
        <w:instrText xml:space="preserve"> HYPERLINK "http://www.itinerantoffice.com" \t "_blank" </w:instrText>
      </w:r>
      <w:r>
        <w:rPr>
          <w:rFonts w:ascii="PT Serif" w:hAnsi="PT Serif"/>
        </w:rPr>
        <w:fldChar w:fldCharType="separate"/>
      </w:r>
      <w:r>
        <w:rPr>
          <w:rStyle w:val="Collegamentoipertestuale"/>
          <w:rFonts w:ascii="PT Serif" w:hAnsi="PT Serif"/>
        </w:rPr>
        <w:t>Itinerant</w:t>
      </w:r>
      <w:proofErr w:type="spellEnd"/>
      <w:r>
        <w:rPr>
          <w:rStyle w:val="Collegamentoipertestuale"/>
          <w:rFonts w:ascii="PT Serif" w:hAnsi="PT Serif"/>
        </w:rPr>
        <w:t xml:space="preserve"> Office</w:t>
      </w:r>
      <w:r>
        <w:rPr>
          <w:rFonts w:ascii="PT Serif" w:hAnsi="PT Serif"/>
        </w:rPr>
        <w:fldChar w:fldCharType="end"/>
      </w:r>
      <w:r>
        <w:rPr>
          <w:rFonts w:ascii="PT Serif" w:hAnsi="PT Serif"/>
        </w:rPr>
        <w:t>,</w:t>
      </w:r>
      <w:r>
        <w:rPr>
          <w:rStyle w:val="apple-converted-space"/>
          <w:rFonts w:ascii="PT Serif" w:hAnsi="PT Serif"/>
        </w:rPr>
        <w:t> </w:t>
      </w:r>
      <w:proofErr w:type="spellStart"/>
      <w:r>
        <w:rPr>
          <w:rFonts w:ascii="PT Serif" w:hAnsi="PT Serif"/>
        </w:rPr>
        <w:fldChar w:fldCharType="begin"/>
      </w:r>
      <w:r>
        <w:rPr>
          <w:rFonts w:ascii="PT Serif" w:hAnsi="PT Serif"/>
        </w:rPr>
        <w:instrText xml:space="preserve"> HYPERLINK "http://www.iperurbano.it" \t "_blank" </w:instrText>
      </w:r>
      <w:r>
        <w:rPr>
          <w:rFonts w:ascii="PT Serif" w:hAnsi="PT Serif"/>
        </w:rPr>
        <w:fldChar w:fldCharType="separate"/>
      </w:r>
      <w:r>
        <w:rPr>
          <w:rStyle w:val="Collegamentoipertestuale"/>
          <w:rFonts w:ascii="PT Serif" w:hAnsi="PT Serif"/>
        </w:rPr>
        <w:t>Iperurbano</w:t>
      </w:r>
      <w:proofErr w:type="spellEnd"/>
      <w:r>
        <w:rPr>
          <w:rFonts w:ascii="PT Serif" w:hAnsi="PT Serif"/>
        </w:rPr>
        <w:fldChar w:fldCharType="end"/>
      </w:r>
      <w:r>
        <w:rPr>
          <w:rFonts w:ascii="PT Serif" w:hAnsi="PT Serif"/>
        </w:rPr>
        <w:t>,</w:t>
      </w:r>
      <w:r>
        <w:rPr>
          <w:rStyle w:val="apple-converted-space"/>
          <w:rFonts w:ascii="PT Serif" w:hAnsi="PT Serif"/>
        </w:rPr>
        <w:t> </w:t>
      </w:r>
      <w:hyperlink r:id="rId13" w:tgtFrame="_blank" w:history="1">
        <w:r>
          <w:rPr>
            <w:rStyle w:val="Collegamentoipertestuale"/>
            <w:rFonts w:ascii="PT Serif" w:hAnsi="PT Serif"/>
          </w:rPr>
          <w:t>Comune di Altamura</w:t>
        </w:r>
      </w:hyperlink>
      <w:r>
        <w:rPr>
          <w:rFonts w:ascii="PT Serif" w:hAnsi="PT Serif"/>
        </w:rPr>
        <w:t>,</w:t>
      </w:r>
      <w:r>
        <w:rPr>
          <w:rStyle w:val="apple-converted-space"/>
          <w:rFonts w:ascii="PT Serif" w:hAnsi="PT Serif"/>
        </w:rPr>
        <w:t> </w:t>
      </w:r>
      <w:hyperlink r:id="rId14" w:tgtFrame="_blank" w:history="1">
        <w:r>
          <w:rPr>
            <w:rStyle w:val="Collegamentoipertestuale"/>
            <w:rFonts w:ascii="PT Serif" w:hAnsi="PT Serif"/>
          </w:rPr>
          <w:t>Distretto Urbano del Commercio (DUC) Altamura</w:t>
        </w:r>
      </w:hyperlink>
      <w:r>
        <w:rPr>
          <w:rFonts w:ascii="PT Serif" w:hAnsi="PT Serif"/>
        </w:rPr>
        <w:t>,</w:t>
      </w:r>
      <w:r>
        <w:rPr>
          <w:rStyle w:val="apple-converted-space"/>
          <w:rFonts w:ascii="PT Serif" w:hAnsi="PT Serif"/>
        </w:rPr>
        <w:t> </w:t>
      </w:r>
      <w:hyperlink r:id="rId15" w:history="1">
        <w:r>
          <w:rPr>
            <w:rStyle w:val="Collegamentoipertestuale"/>
            <w:rFonts w:ascii="PT Serif" w:hAnsi="PT Serif"/>
          </w:rPr>
          <w:t>Festival dei Claustri</w:t>
        </w:r>
      </w:hyperlink>
      <w:r>
        <w:rPr>
          <w:rFonts w:ascii="PT Serif" w:hAnsi="PT Serif"/>
        </w:rPr>
        <w:t xml:space="preserve">, Il Cuore di Altamura, </w:t>
      </w:r>
      <w:proofErr w:type="spellStart"/>
      <w:r>
        <w:rPr>
          <w:rFonts w:ascii="PT Serif" w:hAnsi="PT Serif"/>
        </w:rPr>
        <w:t>PopHub</w:t>
      </w:r>
      <w:proofErr w:type="spellEnd"/>
      <w:r>
        <w:rPr>
          <w:rFonts w:ascii="PT Serif" w:hAnsi="PT Serif"/>
        </w:rPr>
        <w:t>,</w:t>
      </w:r>
      <w:r>
        <w:rPr>
          <w:rStyle w:val="apple-converted-space"/>
          <w:rFonts w:ascii="PT Serif" w:hAnsi="PT Serif"/>
        </w:rPr>
        <w:t> </w:t>
      </w:r>
      <w:hyperlink r:id="rId16" w:tgtFrame="_blank" w:history="1">
        <w:r>
          <w:rPr>
            <w:rStyle w:val="Collegamentoipertestuale"/>
            <w:rFonts w:ascii="PT Serif" w:hAnsi="PT Serif"/>
          </w:rPr>
          <w:t xml:space="preserve">La </w:t>
        </w:r>
        <w:proofErr w:type="spellStart"/>
        <w:r>
          <w:rPr>
            <w:rStyle w:val="Collegamentoipertestuale"/>
            <w:rFonts w:ascii="PT Serif" w:hAnsi="PT Serif"/>
          </w:rPr>
          <w:t>Capagrossa</w:t>
        </w:r>
        <w:proofErr w:type="spellEnd"/>
        <w:r>
          <w:rPr>
            <w:rStyle w:val="Collegamentoipertestuale"/>
            <w:rFonts w:ascii="PT Serif" w:hAnsi="PT Serif"/>
          </w:rPr>
          <w:t xml:space="preserve"> Coworking</w:t>
        </w:r>
      </w:hyperlink>
      <w:r>
        <w:rPr>
          <w:rFonts w:ascii="PT Serif" w:hAnsi="PT Serif"/>
        </w:rPr>
        <w:t>,</w:t>
      </w:r>
      <w:r>
        <w:rPr>
          <w:rStyle w:val="apple-converted-space"/>
          <w:rFonts w:ascii="PT Serif" w:hAnsi="PT Serif"/>
        </w:rPr>
        <w:t> </w:t>
      </w:r>
      <w:proofErr w:type="spellStart"/>
      <w:r>
        <w:rPr>
          <w:rFonts w:ascii="PT Serif" w:hAnsi="PT Serif"/>
        </w:rPr>
        <w:fldChar w:fldCharType="begin"/>
      </w:r>
      <w:r>
        <w:rPr>
          <w:rFonts w:ascii="PT Serif" w:hAnsi="PT Serif"/>
        </w:rPr>
        <w:instrText xml:space="preserve"> HYPERLINK "http://www.deltastudioarchitecture.com" \t "_blank" </w:instrText>
      </w:r>
      <w:r>
        <w:rPr>
          <w:rFonts w:ascii="PT Serif" w:hAnsi="PT Serif"/>
        </w:rPr>
        <w:fldChar w:fldCharType="separate"/>
      </w:r>
      <w:r>
        <w:rPr>
          <w:rStyle w:val="Collegamentoipertestuale"/>
          <w:rFonts w:ascii="PT Serif" w:hAnsi="PT Serif"/>
        </w:rPr>
        <w:t>deltastudio</w:t>
      </w:r>
      <w:proofErr w:type="spellEnd"/>
      <w:r>
        <w:rPr>
          <w:rFonts w:ascii="PT Serif" w:hAnsi="PT Serif"/>
        </w:rPr>
        <w:fldChar w:fldCharType="end"/>
      </w:r>
      <w:r>
        <w:rPr>
          <w:rFonts w:ascii="PT Serif" w:hAnsi="PT Serif"/>
        </w:rPr>
        <w:t xml:space="preserve">, Interstellar </w:t>
      </w:r>
      <w:proofErr w:type="spellStart"/>
      <w:r>
        <w:rPr>
          <w:rFonts w:ascii="PT Serif" w:hAnsi="PT Serif"/>
        </w:rPr>
        <w:t>Raccoons</w:t>
      </w:r>
      <w:proofErr w:type="spellEnd"/>
      <w:r>
        <w:rPr>
          <w:rFonts w:ascii="PT Serif" w:hAnsi="PT Serif"/>
        </w:rPr>
        <w:t>.</w:t>
      </w:r>
    </w:p>
    <w:p w14:paraId="153D9A19" w14:textId="77777777" w:rsidR="00B6395A" w:rsidRDefault="00B6395A" w:rsidP="00040A82">
      <w:pPr>
        <w:spacing w:line="360" w:lineRule="auto"/>
        <w:rPr>
          <w:b/>
          <w:bCs/>
        </w:rPr>
      </w:pPr>
    </w:p>
    <w:sectPr w:rsidR="00B6395A" w:rsidSect="007768EF">
      <w:pgSz w:w="16840" w:h="238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43"/>
    <w:rsid w:val="00040A82"/>
    <w:rsid w:val="00131E7C"/>
    <w:rsid w:val="003E0892"/>
    <w:rsid w:val="00427F32"/>
    <w:rsid w:val="00437C60"/>
    <w:rsid w:val="004912CB"/>
    <w:rsid w:val="004B3F07"/>
    <w:rsid w:val="004E1D59"/>
    <w:rsid w:val="0064541A"/>
    <w:rsid w:val="006E2D3D"/>
    <w:rsid w:val="006F01AD"/>
    <w:rsid w:val="00715F90"/>
    <w:rsid w:val="007768EF"/>
    <w:rsid w:val="008969AC"/>
    <w:rsid w:val="008D0E26"/>
    <w:rsid w:val="008E320D"/>
    <w:rsid w:val="009678C3"/>
    <w:rsid w:val="009E77D4"/>
    <w:rsid w:val="00AF5E0C"/>
    <w:rsid w:val="00B15002"/>
    <w:rsid w:val="00B55D43"/>
    <w:rsid w:val="00B6395A"/>
    <w:rsid w:val="00B97300"/>
    <w:rsid w:val="00D428C5"/>
    <w:rsid w:val="00DD58CA"/>
    <w:rsid w:val="00E339AD"/>
    <w:rsid w:val="00EF7614"/>
    <w:rsid w:val="00F8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15DAFC"/>
  <w15:chartTrackingRefBased/>
  <w15:docId w15:val="{39CFD285-7DEE-B746-865D-44485A2C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D43"/>
  </w:style>
  <w:style w:type="paragraph" w:styleId="Titolo3">
    <w:name w:val="heading 3"/>
    <w:basedOn w:val="Normale"/>
    <w:link w:val="Titolo3Carattere"/>
    <w:uiPriority w:val="9"/>
    <w:qFormat/>
    <w:rsid w:val="00B639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55D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55D4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55D43"/>
    <w:rPr>
      <w:color w:val="0000FF"/>
      <w:u w:val="single"/>
    </w:rPr>
  </w:style>
  <w:style w:type="paragraph" w:customStyle="1" w:styleId="p1">
    <w:name w:val="p1"/>
    <w:basedOn w:val="Normale"/>
    <w:rsid w:val="00B55D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1">
    <w:name w:val="s1"/>
    <w:basedOn w:val="Carpredefinitoparagrafo"/>
    <w:rsid w:val="00B55D43"/>
  </w:style>
  <w:style w:type="character" w:styleId="Menzionenonrisolta">
    <w:name w:val="Unresolved Mention"/>
    <w:basedOn w:val="Carpredefinitoparagrafo"/>
    <w:uiPriority w:val="99"/>
    <w:semiHidden/>
    <w:unhideWhenUsed/>
    <w:rsid w:val="00B55D4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5D43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6395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B63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34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870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533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</w:div>
          </w:divsChild>
        </w:div>
      </w:divsChild>
    </w:div>
    <w:div w:id="517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9950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888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94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</w:div>
          </w:divsChild>
        </w:div>
      </w:divsChild>
    </w:div>
    <w:div w:id="639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bas.it" TargetMode="External"/><Relationship Id="rId13" Type="http://schemas.openxmlformats.org/officeDocument/2006/relationships/hyperlink" Target="http://www.comune.altamura.ba.i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esperimentiarchitettonici.it" TargetMode="External"/><Relationship Id="rId12" Type="http://schemas.openxmlformats.org/officeDocument/2006/relationships/hyperlink" Target="http://www.newgenerationsweb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acapagrossa.it" TargetMode="External"/><Relationship Id="rId1" Type="http://schemas.openxmlformats.org/officeDocument/2006/relationships/styles" Target="styles.xml"/><Relationship Id="rId6" Type="http://schemas.openxmlformats.org/officeDocument/2006/relationships/hyperlink" Target="https://fb.me/e/1se451o7f" TargetMode="External"/><Relationship Id="rId11" Type="http://schemas.openxmlformats.org/officeDocument/2006/relationships/hyperlink" Target="http://www.urbanexperience.it" TargetMode="External"/><Relationship Id="rId5" Type="http://schemas.openxmlformats.org/officeDocument/2006/relationships/hyperlink" Target="https://bit.ly/3qMZ4mB" TargetMode="External"/><Relationship Id="rId15" Type="http://schemas.openxmlformats.org/officeDocument/2006/relationships/hyperlink" Target="https://festivaldeiclaustri.it/" TargetMode="External"/><Relationship Id="rId10" Type="http://schemas.openxmlformats.org/officeDocument/2006/relationships/hyperlink" Target="http://www.iliesi.cnr.i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uniba.it" TargetMode="External"/><Relationship Id="rId14" Type="http://schemas.openxmlformats.org/officeDocument/2006/relationships/hyperlink" Target="https://altamura.smartduc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Margherita</cp:lastModifiedBy>
  <cp:revision>5</cp:revision>
  <dcterms:created xsi:type="dcterms:W3CDTF">2021-11-25T09:33:00Z</dcterms:created>
  <dcterms:modified xsi:type="dcterms:W3CDTF">2021-11-27T15:15:00Z</dcterms:modified>
</cp:coreProperties>
</file>