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4E9B6" w14:textId="1CDBD133" w:rsidR="003546BE" w:rsidRPr="0078012C" w:rsidRDefault="003546BE" w:rsidP="003546BE">
      <w:pPr>
        <w:jc w:val="both"/>
        <w:rPr>
          <w:b/>
          <w:bCs/>
          <w:sz w:val="24"/>
          <w:szCs w:val="24"/>
        </w:rPr>
      </w:pPr>
      <w:r w:rsidRPr="0078012C">
        <w:rPr>
          <w:b/>
          <w:bCs/>
          <w:sz w:val="24"/>
          <w:szCs w:val="24"/>
        </w:rPr>
        <w:t xml:space="preserve">BIT – </w:t>
      </w:r>
      <w:proofErr w:type="spellStart"/>
      <w:r w:rsidRPr="0078012C">
        <w:rPr>
          <w:b/>
          <w:bCs/>
          <w:sz w:val="24"/>
          <w:szCs w:val="24"/>
        </w:rPr>
        <w:t>Bootcamp</w:t>
      </w:r>
      <w:proofErr w:type="spellEnd"/>
      <w:r w:rsidRPr="0078012C">
        <w:rPr>
          <w:b/>
          <w:bCs/>
          <w:sz w:val="24"/>
          <w:szCs w:val="24"/>
        </w:rPr>
        <w:t xml:space="preserve"> for Innovation Trigger: </w:t>
      </w:r>
      <w:r w:rsidR="00A050EC"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>ccend</w:t>
      </w:r>
      <w:r w:rsidR="0056789A">
        <w:rPr>
          <w:b/>
          <w:bCs/>
          <w:sz w:val="24"/>
          <w:szCs w:val="24"/>
        </w:rPr>
        <w:t>i</w:t>
      </w:r>
      <w:r>
        <w:rPr>
          <w:b/>
          <w:bCs/>
          <w:sz w:val="24"/>
          <w:szCs w:val="24"/>
        </w:rPr>
        <w:t xml:space="preserve"> la scintilla dell’innovazione</w:t>
      </w:r>
    </w:p>
    <w:p w14:paraId="3E26CD6C" w14:textId="77777777" w:rsidR="003546BE" w:rsidRPr="004A6378" w:rsidRDefault="003546BE" w:rsidP="003546BE">
      <w:pPr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 Lecce u</w:t>
      </w:r>
      <w:r w:rsidRPr="004A6378">
        <w:rPr>
          <w:i/>
          <w:iCs/>
          <w:sz w:val="20"/>
          <w:szCs w:val="20"/>
        </w:rPr>
        <w:t xml:space="preserve">n’esperienza immersiva </w:t>
      </w:r>
      <w:r>
        <w:rPr>
          <w:i/>
          <w:iCs/>
          <w:sz w:val="20"/>
          <w:szCs w:val="20"/>
        </w:rPr>
        <w:t>dedicata a menti creative e curiose per promuovere il trasferimento tecnologico e la cultura dell’innovazione, stimolare nuove visioni e accompagnare idee in evoluzione verso percorsi di crescita e valorizzazione.</w:t>
      </w:r>
    </w:p>
    <w:p w14:paraId="5CEEDEF8" w14:textId="77777777" w:rsidR="00D2644E" w:rsidRPr="00E97F7B" w:rsidRDefault="003546BE" w:rsidP="003546BE">
      <w:pPr>
        <w:spacing w:after="0" w:line="240" w:lineRule="auto"/>
        <w:ind w:firstLine="708"/>
        <w:jc w:val="both"/>
        <w:rPr>
          <w:sz w:val="24"/>
          <w:szCs w:val="24"/>
        </w:rPr>
      </w:pPr>
      <w:r w:rsidRPr="00E97F7B">
        <w:rPr>
          <w:sz w:val="24"/>
          <w:szCs w:val="24"/>
        </w:rPr>
        <w:t xml:space="preserve">La Fondazione di partecipazione </w:t>
      </w:r>
      <w:r w:rsidRPr="00E97F7B">
        <w:rPr>
          <w:b/>
          <w:bCs/>
          <w:sz w:val="24"/>
          <w:szCs w:val="24"/>
        </w:rPr>
        <w:t>DHITECH – Distretto Tecnologico High-Tech</w:t>
      </w:r>
      <w:r w:rsidRPr="00E97F7B">
        <w:rPr>
          <w:sz w:val="24"/>
          <w:szCs w:val="24"/>
        </w:rPr>
        <w:t>, in collaborazione con l’</w:t>
      </w:r>
      <w:r w:rsidRPr="00E97F7B">
        <w:rPr>
          <w:b/>
          <w:bCs/>
          <w:sz w:val="24"/>
          <w:szCs w:val="24"/>
        </w:rPr>
        <w:t xml:space="preserve">Università del Salento </w:t>
      </w:r>
      <w:r w:rsidRPr="00E97F7B">
        <w:rPr>
          <w:sz w:val="24"/>
          <w:szCs w:val="24"/>
        </w:rPr>
        <w:t xml:space="preserve">e il </w:t>
      </w:r>
      <w:r w:rsidRPr="00E97F7B">
        <w:rPr>
          <w:b/>
          <w:bCs/>
          <w:sz w:val="24"/>
          <w:szCs w:val="24"/>
        </w:rPr>
        <w:t>Consiglio Nazionale delle Ricerche (CNR)</w:t>
      </w:r>
      <w:r w:rsidRPr="00E97F7B">
        <w:rPr>
          <w:sz w:val="24"/>
          <w:szCs w:val="24"/>
        </w:rPr>
        <w:t xml:space="preserve">, rende nota la pubblicazione della Manifestazione di Interesse per partecipare a </w:t>
      </w:r>
      <w:r w:rsidRPr="00E97F7B">
        <w:rPr>
          <w:b/>
          <w:bCs/>
          <w:i/>
          <w:iCs/>
          <w:sz w:val="24"/>
          <w:szCs w:val="24"/>
        </w:rPr>
        <w:t xml:space="preserve">BIT – </w:t>
      </w:r>
      <w:proofErr w:type="spellStart"/>
      <w:r w:rsidRPr="00E97F7B">
        <w:rPr>
          <w:b/>
          <w:bCs/>
          <w:i/>
          <w:iCs/>
          <w:sz w:val="24"/>
          <w:szCs w:val="24"/>
        </w:rPr>
        <w:t>Bootcamp</w:t>
      </w:r>
      <w:proofErr w:type="spellEnd"/>
      <w:r w:rsidRPr="00E97F7B">
        <w:rPr>
          <w:b/>
          <w:bCs/>
          <w:i/>
          <w:iCs/>
          <w:sz w:val="24"/>
          <w:szCs w:val="24"/>
        </w:rPr>
        <w:t xml:space="preserve"> for Innovation Trigger</w:t>
      </w:r>
      <w:r w:rsidRPr="00E97F7B">
        <w:rPr>
          <w:sz w:val="24"/>
          <w:szCs w:val="24"/>
        </w:rPr>
        <w:t xml:space="preserve">, un’esperienza intensiva e immersiva pensata per accendere la scintilla dell’innovazione e trasformare intuizioni, conoscenze e passioni in progetti capaci di generare valore per il territorio, per le imprese e per la società. </w:t>
      </w:r>
    </w:p>
    <w:p w14:paraId="49A0348F" w14:textId="77777777" w:rsidR="0079660A" w:rsidRPr="00E97F7B" w:rsidRDefault="0079660A" w:rsidP="0079660A">
      <w:pPr>
        <w:spacing w:after="0" w:line="240" w:lineRule="auto"/>
        <w:ind w:firstLine="708"/>
        <w:jc w:val="both"/>
        <w:rPr>
          <w:sz w:val="24"/>
          <w:szCs w:val="24"/>
        </w:rPr>
      </w:pPr>
      <w:r w:rsidRPr="00E97F7B">
        <w:rPr>
          <w:sz w:val="24"/>
          <w:szCs w:val="24"/>
        </w:rPr>
        <w:t xml:space="preserve">L’iniziativa è rivolta a studenti maggiorenni del 4° e 5° anno delle scuole superiori, studenti universitari, neolaureati, ricercatori, giovani professionisti, innovatori e aspiranti imprenditori interessati a </w:t>
      </w:r>
      <w:r w:rsidRPr="00E97F7B">
        <w:rPr>
          <w:b/>
          <w:bCs/>
          <w:sz w:val="24"/>
          <w:szCs w:val="24"/>
        </w:rPr>
        <w:t xml:space="preserve">dare forma alle proprie idee </w:t>
      </w:r>
      <w:r w:rsidRPr="00E97F7B">
        <w:rPr>
          <w:sz w:val="24"/>
          <w:szCs w:val="24"/>
        </w:rPr>
        <w:t xml:space="preserve">nei settori </w:t>
      </w:r>
      <w:r w:rsidRPr="00E97F7B">
        <w:rPr>
          <w:b/>
          <w:bCs/>
          <w:sz w:val="24"/>
          <w:szCs w:val="24"/>
        </w:rPr>
        <w:t>ICT</w:t>
      </w:r>
      <w:r w:rsidRPr="00E97F7B">
        <w:rPr>
          <w:sz w:val="24"/>
          <w:szCs w:val="24"/>
        </w:rPr>
        <w:t xml:space="preserve">, </w:t>
      </w:r>
      <w:r w:rsidRPr="00E97F7B">
        <w:rPr>
          <w:b/>
          <w:bCs/>
          <w:sz w:val="24"/>
          <w:szCs w:val="24"/>
        </w:rPr>
        <w:t>Life Science</w:t>
      </w:r>
      <w:r w:rsidRPr="00E97F7B">
        <w:rPr>
          <w:sz w:val="24"/>
          <w:szCs w:val="24"/>
        </w:rPr>
        <w:t xml:space="preserve"> e </w:t>
      </w:r>
      <w:r w:rsidRPr="00E97F7B">
        <w:rPr>
          <w:b/>
          <w:bCs/>
          <w:sz w:val="24"/>
          <w:szCs w:val="24"/>
        </w:rPr>
        <w:t>Green Tech</w:t>
      </w:r>
      <w:r w:rsidRPr="00E97F7B">
        <w:rPr>
          <w:sz w:val="24"/>
          <w:szCs w:val="24"/>
        </w:rPr>
        <w:t xml:space="preserve">, con applicazioni che spazino dalla trasformazione digitale alla salute, fino alla sostenibilità e alla tutela e valorizzazione del patrimonio naturale. </w:t>
      </w:r>
    </w:p>
    <w:p w14:paraId="00A00E03" w14:textId="7D37DED7" w:rsidR="00FD07FA" w:rsidRPr="00E97F7B" w:rsidRDefault="00FD07FA" w:rsidP="00FD07FA">
      <w:pPr>
        <w:spacing w:after="0" w:line="240" w:lineRule="auto"/>
        <w:ind w:firstLine="708"/>
        <w:jc w:val="both"/>
        <w:rPr>
          <w:sz w:val="24"/>
          <w:szCs w:val="24"/>
        </w:rPr>
      </w:pPr>
      <w:r w:rsidRPr="00E97F7B">
        <w:rPr>
          <w:b/>
          <w:bCs/>
          <w:sz w:val="24"/>
          <w:szCs w:val="24"/>
        </w:rPr>
        <w:t>La partecipazione a BIT è gratuita</w:t>
      </w:r>
      <w:r w:rsidRPr="00E97F7B">
        <w:rPr>
          <w:sz w:val="24"/>
          <w:szCs w:val="24"/>
        </w:rPr>
        <w:t xml:space="preserve">. Il programma prevede </w:t>
      </w:r>
      <w:r w:rsidRPr="00E97F7B">
        <w:rPr>
          <w:b/>
          <w:bCs/>
          <w:sz w:val="24"/>
          <w:szCs w:val="24"/>
        </w:rPr>
        <w:t>una fase di mentoring e formazione online,</w:t>
      </w:r>
      <w:r w:rsidRPr="00E97F7B">
        <w:rPr>
          <w:sz w:val="24"/>
          <w:szCs w:val="24"/>
        </w:rPr>
        <w:t xml:space="preserve"> tra il 4 e il 22 maggio 2026 (circa 20 ore complessive), seguita dal </w:t>
      </w:r>
      <w:proofErr w:type="spellStart"/>
      <w:r w:rsidRPr="00E97F7B">
        <w:rPr>
          <w:b/>
          <w:bCs/>
          <w:sz w:val="24"/>
          <w:szCs w:val="24"/>
        </w:rPr>
        <w:t>Bootcamp</w:t>
      </w:r>
      <w:proofErr w:type="spellEnd"/>
      <w:r w:rsidRPr="00E97F7B">
        <w:rPr>
          <w:b/>
          <w:bCs/>
          <w:sz w:val="24"/>
          <w:szCs w:val="24"/>
        </w:rPr>
        <w:t xml:space="preserve"> residenziale gratuito di cinque giorni</w:t>
      </w:r>
      <w:r w:rsidRPr="00E97F7B">
        <w:rPr>
          <w:sz w:val="24"/>
          <w:szCs w:val="24"/>
        </w:rPr>
        <w:t xml:space="preserve">, in programma a Lecce, dal 28 maggio al 2 giugno 2026, presso lo </w:t>
      </w:r>
      <w:r w:rsidRPr="00E97F7B">
        <w:rPr>
          <w:b/>
          <w:bCs/>
          <w:sz w:val="24"/>
          <w:szCs w:val="24"/>
        </w:rPr>
        <w:t>Start Up Studio – DEMO Center di Lecce</w:t>
      </w:r>
      <w:r w:rsidRPr="00E97F7B">
        <w:rPr>
          <w:sz w:val="24"/>
          <w:szCs w:val="24"/>
        </w:rPr>
        <w:t xml:space="preserve">, centro multimediale tra i più avanzati in Europa, dotato delle più innovative tecnologie di realtà virtuale e immersiva, inserito nella suggestiva cornice settecentesca dell’ex Convitto Palmieri, un contesto che coniuga storia, innovazione e sperimentazione digitale. Per l’intera durata dell’esperienza residenziale, l’organizzazione si fa carico di vitto, alloggio e transfer tra struttura alberghiera e sede del </w:t>
      </w:r>
      <w:proofErr w:type="spellStart"/>
      <w:r w:rsidRPr="00E97F7B">
        <w:rPr>
          <w:sz w:val="24"/>
          <w:szCs w:val="24"/>
        </w:rPr>
        <w:t>Bootcamp</w:t>
      </w:r>
      <w:proofErr w:type="spellEnd"/>
      <w:r w:rsidRPr="00E97F7B">
        <w:rPr>
          <w:sz w:val="24"/>
          <w:szCs w:val="24"/>
        </w:rPr>
        <w:t xml:space="preserve">. </w:t>
      </w:r>
    </w:p>
    <w:p w14:paraId="37727BAF" w14:textId="77777777" w:rsidR="00E97F7B" w:rsidRPr="00E97F7B" w:rsidRDefault="00E97F7B" w:rsidP="00FD07FA">
      <w:pPr>
        <w:spacing w:after="0" w:line="240" w:lineRule="auto"/>
        <w:ind w:firstLine="708"/>
        <w:jc w:val="both"/>
        <w:rPr>
          <w:sz w:val="24"/>
          <w:szCs w:val="24"/>
        </w:rPr>
      </w:pPr>
    </w:p>
    <w:p w14:paraId="170CF679" w14:textId="51BAC372" w:rsidR="00E97F7B" w:rsidRPr="00E97F7B" w:rsidRDefault="00E97F7B" w:rsidP="00E97F7B">
      <w:pPr>
        <w:spacing w:after="0" w:line="240" w:lineRule="auto"/>
        <w:ind w:firstLine="708"/>
        <w:jc w:val="both"/>
        <w:rPr>
          <w:sz w:val="24"/>
          <w:szCs w:val="24"/>
        </w:rPr>
      </w:pPr>
      <w:r w:rsidRPr="00E97F7B">
        <w:rPr>
          <w:sz w:val="24"/>
          <w:szCs w:val="24"/>
        </w:rPr>
        <w:t>La manifestazione di interesse</w:t>
      </w:r>
      <w:r w:rsidRPr="00E97F7B">
        <w:rPr>
          <w:sz w:val="24"/>
          <w:szCs w:val="24"/>
        </w:rPr>
        <w:t xml:space="preserve">, il regolamento e il form per candidarsi a </w:t>
      </w:r>
      <w:r w:rsidRPr="00E97F7B">
        <w:rPr>
          <w:sz w:val="24"/>
          <w:szCs w:val="24"/>
        </w:rPr>
        <w:t xml:space="preserve">partecipare a BIT sono disponibili alla pagina: </w:t>
      </w:r>
      <w:hyperlink r:id="rId6" w:history="1">
        <w:r w:rsidRPr="00E97F7B">
          <w:rPr>
            <w:rStyle w:val="Collegamentoipertestuale"/>
            <w:sz w:val="24"/>
            <w:szCs w:val="24"/>
          </w:rPr>
          <w:t>www.bootcampforinnovationtrigger.it</w:t>
        </w:r>
      </w:hyperlink>
    </w:p>
    <w:p w14:paraId="15EF43E9" w14:textId="77777777" w:rsidR="00E97F7B" w:rsidRPr="00E97F7B" w:rsidRDefault="00E97F7B" w:rsidP="00FD07FA">
      <w:pPr>
        <w:spacing w:after="0" w:line="240" w:lineRule="auto"/>
        <w:ind w:firstLine="708"/>
        <w:jc w:val="both"/>
        <w:rPr>
          <w:sz w:val="24"/>
          <w:szCs w:val="24"/>
        </w:rPr>
      </w:pPr>
    </w:p>
    <w:p w14:paraId="220D2AF7" w14:textId="77777777" w:rsidR="0079660A" w:rsidRPr="00E97F7B" w:rsidRDefault="0079660A" w:rsidP="0079660A">
      <w:pPr>
        <w:spacing w:after="0" w:line="240" w:lineRule="auto"/>
        <w:ind w:firstLine="708"/>
        <w:jc w:val="both"/>
        <w:rPr>
          <w:sz w:val="24"/>
          <w:szCs w:val="24"/>
        </w:rPr>
      </w:pPr>
      <w:r w:rsidRPr="00E97F7B">
        <w:rPr>
          <w:sz w:val="24"/>
          <w:szCs w:val="24"/>
        </w:rPr>
        <w:t xml:space="preserve">Il valore distintivo di BIT è l’impostazione </w:t>
      </w:r>
      <w:proofErr w:type="spellStart"/>
      <w:r w:rsidRPr="00E97F7B">
        <w:rPr>
          <w:i/>
          <w:iCs/>
          <w:sz w:val="24"/>
          <w:szCs w:val="24"/>
        </w:rPr>
        <w:t>early</w:t>
      </w:r>
      <w:proofErr w:type="spellEnd"/>
      <w:r w:rsidRPr="00E97F7B">
        <w:rPr>
          <w:i/>
          <w:iCs/>
          <w:sz w:val="24"/>
          <w:szCs w:val="24"/>
        </w:rPr>
        <w:t>-stage</w:t>
      </w:r>
      <w:r w:rsidRPr="00E97F7B">
        <w:rPr>
          <w:sz w:val="24"/>
          <w:szCs w:val="24"/>
        </w:rPr>
        <w:t xml:space="preserve">: </w:t>
      </w:r>
      <w:r w:rsidRPr="00E97F7B">
        <w:rPr>
          <w:b/>
          <w:bCs/>
          <w:sz w:val="24"/>
          <w:szCs w:val="24"/>
        </w:rPr>
        <w:t>non è richiesto avere una start-up già costituita né un business plan già definito</w:t>
      </w:r>
      <w:r w:rsidRPr="00E97F7B">
        <w:rPr>
          <w:sz w:val="24"/>
          <w:szCs w:val="24"/>
        </w:rPr>
        <w:t xml:space="preserve">. L’iniziativa nasce per lavorare su idee embrionali, far crescere team e competenze, favorire l’avvio di percorsi di trasferimento tecnologico e fornire strumenti concreti per dare forma a un concept coerente, sostenibile e credibile agli occhi di stakeholder, imprese e mondo della ricerca. </w:t>
      </w:r>
    </w:p>
    <w:p w14:paraId="51D1F366" w14:textId="77777777" w:rsidR="00FD07FA" w:rsidRPr="00E97F7B" w:rsidRDefault="00FD07FA" w:rsidP="00FD07FA">
      <w:pPr>
        <w:spacing w:after="0" w:line="240" w:lineRule="auto"/>
        <w:ind w:firstLine="708"/>
        <w:jc w:val="both"/>
        <w:rPr>
          <w:sz w:val="24"/>
          <w:szCs w:val="24"/>
        </w:rPr>
      </w:pPr>
      <w:r w:rsidRPr="00E97F7B">
        <w:rPr>
          <w:sz w:val="24"/>
          <w:szCs w:val="24"/>
        </w:rPr>
        <w:t xml:space="preserve">È possibile candidarsi in team (fino a tre persone) oppure individualmente, con la possibilità di costruire o integrare il team durante il percorso. Il numero complessivo dei partecipanti non supererà le 60 persone. Sono </w:t>
      </w:r>
      <w:r w:rsidRPr="00E97F7B">
        <w:rPr>
          <w:b/>
          <w:bCs/>
          <w:sz w:val="24"/>
          <w:szCs w:val="24"/>
        </w:rPr>
        <w:t>due le possibili modalità di accesso a BIT</w:t>
      </w:r>
      <w:r w:rsidRPr="00E97F7B">
        <w:rPr>
          <w:sz w:val="24"/>
          <w:szCs w:val="24"/>
        </w:rPr>
        <w:t>: il percorso “Idea Trigger”, riservato a chi presenta una propria idea da sviluppare, e il percorso “</w:t>
      </w:r>
      <w:proofErr w:type="spellStart"/>
      <w:r w:rsidRPr="00E97F7B">
        <w:rPr>
          <w:sz w:val="24"/>
          <w:szCs w:val="24"/>
        </w:rPr>
        <w:t>Problem</w:t>
      </w:r>
      <w:proofErr w:type="spellEnd"/>
      <w:r w:rsidRPr="00E97F7B">
        <w:rPr>
          <w:sz w:val="24"/>
          <w:szCs w:val="24"/>
        </w:rPr>
        <w:t xml:space="preserve"> Trigger”, riservato a chi intende lavorare su una challenge reale, proposta dai partner dell’iniziativa. </w:t>
      </w:r>
    </w:p>
    <w:p w14:paraId="5095D36C" w14:textId="77777777" w:rsidR="003546BE" w:rsidRPr="00E97F7B" w:rsidRDefault="003546BE" w:rsidP="003546BE">
      <w:pPr>
        <w:spacing w:after="0" w:line="240" w:lineRule="auto"/>
        <w:ind w:firstLine="708"/>
        <w:jc w:val="both"/>
        <w:rPr>
          <w:sz w:val="24"/>
          <w:szCs w:val="24"/>
        </w:rPr>
      </w:pPr>
      <w:r w:rsidRPr="00E97F7B">
        <w:rPr>
          <w:sz w:val="24"/>
          <w:szCs w:val="24"/>
        </w:rPr>
        <w:t xml:space="preserve">Al termine del </w:t>
      </w:r>
      <w:proofErr w:type="spellStart"/>
      <w:r w:rsidRPr="00E97F7B">
        <w:rPr>
          <w:sz w:val="24"/>
          <w:szCs w:val="24"/>
        </w:rPr>
        <w:t>Bootcamp</w:t>
      </w:r>
      <w:proofErr w:type="spellEnd"/>
      <w:r w:rsidRPr="00E97F7B">
        <w:rPr>
          <w:sz w:val="24"/>
          <w:szCs w:val="24"/>
        </w:rPr>
        <w:t xml:space="preserve">, una giuria di esperti valuterà gli esiti del percorso: sono previsti </w:t>
      </w:r>
      <w:r w:rsidRPr="00E97F7B">
        <w:rPr>
          <w:b/>
          <w:bCs/>
          <w:sz w:val="24"/>
          <w:szCs w:val="24"/>
        </w:rPr>
        <w:t>tre premi destinati a sostenere la prosecuzione delle attività progettuali</w:t>
      </w:r>
      <w:r w:rsidRPr="00E97F7B">
        <w:rPr>
          <w:sz w:val="24"/>
          <w:szCs w:val="24"/>
        </w:rPr>
        <w:t xml:space="preserve"> per un valore corrispondente a </w:t>
      </w:r>
      <w:r w:rsidRPr="00E97F7B">
        <w:rPr>
          <w:b/>
          <w:bCs/>
          <w:sz w:val="24"/>
          <w:szCs w:val="24"/>
        </w:rPr>
        <w:t>5.000 euro</w:t>
      </w:r>
      <w:r w:rsidRPr="00E97F7B">
        <w:rPr>
          <w:sz w:val="24"/>
          <w:szCs w:val="24"/>
        </w:rPr>
        <w:t xml:space="preserve"> (primo premio), 3.500 euro (secondo premio) e 1.500 euro (terzo premio). I premi potranno essere utilizzati, tra l’altro, per azioni di approfondimento, validazione e sviluppo iniziale dell’idea, prototipazione e accesso a servizi specialistici e formativi. Tuttavia, il valore principale dell’esperienza risiede nella </w:t>
      </w:r>
      <w:r w:rsidRPr="00E97F7B">
        <w:rPr>
          <w:b/>
          <w:bCs/>
          <w:sz w:val="24"/>
          <w:szCs w:val="24"/>
        </w:rPr>
        <w:t>crescita personale</w:t>
      </w:r>
      <w:r w:rsidRPr="00E97F7B">
        <w:rPr>
          <w:sz w:val="24"/>
          <w:szCs w:val="24"/>
        </w:rPr>
        <w:t xml:space="preserve"> </w:t>
      </w:r>
      <w:r w:rsidRPr="00E97F7B">
        <w:rPr>
          <w:b/>
          <w:bCs/>
          <w:sz w:val="24"/>
          <w:szCs w:val="24"/>
        </w:rPr>
        <w:t>dei</w:t>
      </w:r>
      <w:r w:rsidRPr="00E97F7B">
        <w:rPr>
          <w:sz w:val="24"/>
          <w:szCs w:val="24"/>
        </w:rPr>
        <w:t xml:space="preserve"> </w:t>
      </w:r>
      <w:r w:rsidRPr="00E97F7B">
        <w:rPr>
          <w:b/>
          <w:bCs/>
          <w:sz w:val="24"/>
          <w:szCs w:val="24"/>
        </w:rPr>
        <w:t>partecipanti</w:t>
      </w:r>
      <w:r w:rsidRPr="00E97F7B">
        <w:rPr>
          <w:sz w:val="24"/>
          <w:szCs w:val="24"/>
        </w:rPr>
        <w:t xml:space="preserve">, nella possibilità di </w:t>
      </w:r>
      <w:r w:rsidRPr="00E97F7B">
        <w:rPr>
          <w:b/>
          <w:bCs/>
          <w:sz w:val="24"/>
          <w:szCs w:val="24"/>
        </w:rPr>
        <w:t xml:space="preserve">sviluppare, con il supporto di </w:t>
      </w:r>
      <w:proofErr w:type="spellStart"/>
      <w:r w:rsidRPr="00E97F7B">
        <w:rPr>
          <w:b/>
          <w:bCs/>
          <w:sz w:val="24"/>
          <w:szCs w:val="24"/>
        </w:rPr>
        <w:t>mentor</w:t>
      </w:r>
      <w:proofErr w:type="spellEnd"/>
      <w:r w:rsidRPr="00E97F7B">
        <w:rPr>
          <w:b/>
          <w:bCs/>
          <w:sz w:val="24"/>
          <w:szCs w:val="24"/>
        </w:rPr>
        <w:t xml:space="preserve"> e professionisti, la propria idea </w:t>
      </w:r>
      <w:r w:rsidRPr="00E97F7B">
        <w:rPr>
          <w:sz w:val="24"/>
          <w:szCs w:val="24"/>
        </w:rPr>
        <w:t xml:space="preserve">e nella </w:t>
      </w:r>
      <w:r w:rsidRPr="00E97F7B">
        <w:rPr>
          <w:b/>
          <w:bCs/>
          <w:sz w:val="24"/>
          <w:szCs w:val="24"/>
        </w:rPr>
        <w:t>rete di relazioni attivate</w:t>
      </w:r>
      <w:r w:rsidRPr="00E97F7B">
        <w:rPr>
          <w:sz w:val="24"/>
          <w:szCs w:val="24"/>
        </w:rPr>
        <w:t xml:space="preserve"> in una prospettiva di ulteriore sviluppo dei progetti.</w:t>
      </w:r>
    </w:p>
    <w:p w14:paraId="1EDCB95E" w14:textId="77777777" w:rsidR="003546BE" w:rsidRPr="00E97F7B" w:rsidRDefault="003546BE" w:rsidP="003546BE">
      <w:pPr>
        <w:spacing w:after="0" w:line="240" w:lineRule="auto"/>
        <w:jc w:val="both"/>
        <w:rPr>
          <w:sz w:val="24"/>
          <w:szCs w:val="24"/>
        </w:rPr>
      </w:pPr>
      <w:r w:rsidRPr="00E97F7B">
        <w:rPr>
          <w:sz w:val="24"/>
          <w:szCs w:val="24"/>
        </w:rPr>
        <w:lastRenderedPageBreak/>
        <w:t xml:space="preserve">La scadenza per la candidatura è fissata al </w:t>
      </w:r>
      <w:r w:rsidRPr="00E97F7B">
        <w:rPr>
          <w:b/>
          <w:bCs/>
          <w:sz w:val="24"/>
          <w:szCs w:val="24"/>
        </w:rPr>
        <w:t>16 aprile 2026</w:t>
      </w:r>
      <w:r w:rsidRPr="00E97F7B">
        <w:rPr>
          <w:sz w:val="24"/>
          <w:szCs w:val="24"/>
        </w:rPr>
        <w:t xml:space="preserve">; la selezione si conclude entro il 23 aprile 2026. </w:t>
      </w:r>
    </w:p>
    <w:p w14:paraId="6D24BC65" w14:textId="77777777" w:rsidR="00FD07FA" w:rsidRPr="00E97F7B" w:rsidRDefault="00FD07FA" w:rsidP="003546BE">
      <w:pPr>
        <w:spacing w:after="0" w:line="240" w:lineRule="auto"/>
        <w:jc w:val="both"/>
        <w:rPr>
          <w:sz w:val="24"/>
          <w:szCs w:val="24"/>
        </w:rPr>
      </w:pPr>
    </w:p>
    <w:p w14:paraId="14378D41" w14:textId="77777777" w:rsidR="00FD07FA" w:rsidRPr="00E97F7B" w:rsidRDefault="00FD07FA" w:rsidP="00FD07FA">
      <w:pPr>
        <w:spacing w:after="0" w:line="240" w:lineRule="auto"/>
        <w:ind w:firstLine="708"/>
        <w:jc w:val="both"/>
        <w:rPr>
          <w:sz w:val="24"/>
          <w:szCs w:val="24"/>
        </w:rPr>
      </w:pPr>
      <w:r w:rsidRPr="00E97F7B">
        <w:rPr>
          <w:sz w:val="24"/>
          <w:szCs w:val="24"/>
        </w:rPr>
        <w:t>BIT intende promuovere una cultura dell’innovazione fondata su curiosità, sperimentazione e collaborazione interdisciplinare. Non si rivolge esclusivamente a chi ha già deciso di avviare una start-up, ma anche a chi desidera esplorare il proprio potenziale innovativo, sviluppare competenze trasversali e confrontarsi con un ecosistema dinamico, aperto al dialogo tra ricerca, impresa e nuove professionalità.</w:t>
      </w:r>
    </w:p>
    <w:p w14:paraId="3232B927" w14:textId="77777777" w:rsidR="00FD07FA" w:rsidRPr="00E97F7B" w:rsidRDefault="00FD07FA" w:rsidP="00FD07FA">
      <w:pPr>
        <w:spacing w:after="0" w:line="240" w:lineRule="auto"/>
        <w:ind w:firstLine="708"/>
        <w:jc w:val="both"/>
        <w:rPr>
          <w:sz w:val="24"/>
          <w:szCs w:val="24"/>
        </w:rPr>
      </w:pPr>
    </w:p>
    <w:p w14:paraId="76AB5D1C" w14:textId="77777777" w:rsidR="003546BE" w:rsidRPr="00E97F7B" w:rsidRDefault="003546BE" w:rsidP="003546BE">
      <w:pPr>
        <w:spacing w:after="0" w:line="240" w:lineRule="auto"/>
        <w:jc w:val="both"/>
        <w:rPr>
          <w:sz w:val="24"/>
          <w:szCs w:val="24"/>
        </w:rPr>
      </w:pPr>
    </w:p>
    <w:p w14:paraId="68F6A728" w14:textId="39FB4C7B" w:rsidR="00D31151" w:rsidRDefault="003546BE" w:rsidP="00FD07FA">
      <w:pPr>
        <w:spacing w:after="0" w:line="240" w:lineRule="auto"/>
        <w:jc w:val="both"/>
        <w:rPr>
          <w:sz w:val="24"/>
          <w:szCs w:val="24"/>
        </w:rPr>
      </w:pPr>
      <w:r w:rsidRPr="00E97F7B">
        <w:rPr>
          <w:sz w:val="24"/>
          <w:szCs w:val="24"/>
        </w:rPr>
        <w:t xml:space="preserve">Per informazioni: </w:t>
      </w:r>
      <w:hyperlink r:id="rId7" w:history="1">
        <w:r w:rsidRPr="00E97F7B">
          <w:rPr>
            <w:rStyle w:val="Collegamentoipertestuale"/>
            <w:sz w:val="24"/>
            <w:szCs w:val="24"/>
          </w:rPr>
          <w:t>bit@dhitech.it</w:t>
        </w:r>
      </w:hyperlink>
      <w:r w:rsidRPr="00E97F7B">
        <w:rPr>
          <w:sz w:val="24"/>
          <w:szCs w:val="24"/>
        </w:rPr>
        <w:t xml:space="preserve"> </w:t>
      </w:r>
    </w:p>
    <w:p w14:paraId="717A983D" w14:textId="77777777" w:rsidR="00E97F7B" w:rsidRDefault="00E97F7B" w:rsidP="00E97F7B">
      <w:pPr>
        <w:rPr>
          <w:sz w:val="24"/>
          <w:szCs w:val="24"/>
        </w:rPr>
      </w:pPr>
    </w:p>
    <w:p w14:paraId="3DCF1AC7" w14:textId="4D432028" w:rsidR="00E97F7B" w:rsidRPr="00E97F7B" w:rsidRDefault="00E97F7B" w:rsidP="00E97F7B">
      <w:pPr>
        <w:tabs>
          <w:tab w:val="left" w:pos="569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E97F7B" w:rsidRPr="00E97F7B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8719C" w14:textId="77777777" w:rsidR="00673E94" w:rsidRDefault="00673E94" w:rsidP="003546BE">
      <w:pPr>
        <w:spacing w:after="0" w:line="240" w:lineRule="auto"/>
      </w:pPr>
      <w:r>
        <w:separator/>
      </w:r>
    </w:p>
  </w:endnote>
  <w:endnote w:type="continuationSeparator" w:id="0">
    <w:p w14:paraId="21B2B77B" w14:textId="77777777" w:rsidR="00673E94" w:rsidRDefault="00673E94" w:rsidP="00354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26613" w14:textId="77777777" w:rsidR="00673E94" w:rsidRDefault="00673E94" w:rsidP="003546BE">
      <w:pPr>
        <w:spacing w:after="0" w:line="240" w:lineRule="auto"/>
      </w:pPr>
      <w:r>
        <w:separator/>
      </w:r>
    </w:p>
  </w:footnote>
  <w:footnote w:type="continuationSeparator" w:id="0">
    <w:p w14:paraId="10DE5263" w14:textId="77777777" w:rsidR="00673E94" w:rsidRDefault="00673E94" w:rsidP="00354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9EAB6" w14:textId="7D3794D4" w:rsidR="003546BE" w:rsidRDefault="003546BE">
    <w:pPr>
      <w:pStyle w:val="Intestazione"/>
    </w:pPr>
    <w:r w:rsidRPr="00370FDE">
      <w:rPr>
        <w:noProof/>
      </w:rPr>
      <w:drawing>
        <wp:inline distT="0" distB="0" distL="0" distR="0" wp14:anchorId="16CACD2B" wp14:editId="7D2DAB6E">
          <wp:extent cx="1331391" cy="941910"/>
          <wp:effectExtent l="0" t="0" r="2540" b="0"/>
          <wp:docPr id="109278864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757" cy="9492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tab/>
    </w:r>
    <w:r>
      <w:tab/>
    </w:r>
    <w:r w:rsidRPr="007C5205">
      <w:rPr>
        <w:noProof/>
      </w:rPr>
      <w:drawing>
        <wp:inline distT="0" distB="0" distL="0" distR="0" wp14:anchorId="5C169FBC" wp14:editId="6AFAC40A">
          <wp:extent cx="810393" cy="810393"/>
          <wp:effectExtent l="0" t="0" r="8890" b="8890"/>
          <wp:docPr id="1030908150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0948" cy="8209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6BE"/>
    <w:rsid w:val="00100A6A"/>
    <w:rsid w:val="00242178"/>
    <w:rsid w:val="0026112F"/>
    <w:rsid w:val="002A732E"/>
    <w:rsid w:val="003546BE"/>
    <w:rsid w:val="005414DB"/>
    <w:rsid w:val="0056789A"/>
    <w:rsid w:val="005B7FF2"/>
    <w:rsid w:val="00673E94"/>
    <w:rsid w:val="0070631B"/>
    <w:rsid w:val="0079660A"/>
    <w:rsid w:val="007C63D7"/>
    <w:rsid w:val="008B0EC5"/>
    <w:rsid w:val="008D1E57"/>
    <w:rsid w:val="00A050EC"/>
    <w:rsid w:val="00BA7566"/>
    <w:rsid w:val="00C81753"/>
    <w:rsid w:val="00CF6CB3"/>
    <w:rsid w:val="00D2644E"/>
    <w:rsid w:val="00D31151"/>
    <w:rsid w:val="00E33F14"/>
    <w:rsid w:val="00E6741C"/>
    <w:rsid w:val="00E97F7B"/>
    <w:rsid w:val="00EB12A9"/>
    <w:rsid w:val="00F402D8"/>
    <w:rsid w:val="00FD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91C48E"/>
  <w15:chartTrackingRefBased/>
  <w15:docId w15:val="{444DBBC2-2F0F-424A-B11F-9992CA6C8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546BE"/>
  </w:style>
  <w:style w:type="paragraph" w:styleId="Titolo1">
    <w:name w:val="heading 1"/>
    <w:basedOn w:val="Normale"/>
    <w:next w:val="Normale"/>
    <w:link w:val="Titolo1Carattere"/>
    <w:uiPriority w:val="9"/>
    <w:qFormat/>
    <w:rsid w:val="003546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546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546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546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546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546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546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546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546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546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546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546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546B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546B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546B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546B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546B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546B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546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546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546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546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546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546B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546B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546B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546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546B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546BE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546BE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3546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46BE"/>
  </w:style>
  <w:style w:type="paragraph" w:styleId="Pidipagina">
    <w:name w:val="footer"/>
    <w:basedOn w:val="Normale"/>
    <w:link w:val="PidipaginaCarattere"/>
    <w:uiPriority w:val="99"/>
    <w:unhideWhenUsed/>
    <w:rsid w:val="003546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46BE"/>
  </w:style>
  <w:style w:type="character" w:styleId="Menzionenonrisolta">
    <w:name w:val="Unresolved Mention"/>
    <w:basedOn w:val="Carpredefinitoparagrafo"/>
    <w:uiPriority w:val="99"/>
    <w:semiHidden/>
    <w:unhideWhenUsed/>
    <w:rsid w:val="005414D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414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bit@dhitech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ootcampforinnovationtrigger.it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671</Words>
  <Characters>3831</Characters>
  <Application>Microsoft Office Word</Application>
  <DocSecurity>0</DocSecurity>
  <Lines>31</Lines>
  <Paragraphs>8</Paragraphs>
  <ScaleCrop>false</ScaleCrop>
  <Company/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Mello</dc:creator>
  <cp:keywords/>
  <dc:description/>
  <cp:lastModifiedBy>Alberto Mello</cp:lastModifiedBy>
  <cp:revision>3</cp:revision>
  <dcterms:created xsi:type="dcterms:W3CDTF">2026-03-26T13:51:00Z</dcterms:created>
  <dcterms:modified xsi:type="dcterms:W3CDTF">2026-03-26T13:53:00Z</dcterms:modified>
</cp:coreProperties>
</file>